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0"/>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tbl>
      <w:tblPr>
        <w:tblStyle w:val="Table1"/>
        <w:tblW w:w="10482.999999999996" w:type="dxa"/>
        <w:jc w:val="left"/>
        <w:tblInd w:w="-108.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2253"/>
        <w:gridCol w:w="3550"/>
        <w:gridCol w:w="3"/>
        <w:gridCol w:w="1838"/>
        <w:gridCol w:w="3"/>
        <w:gridCol w:w="2836"/>
        <w:tblGridChange w:id="0">
          <w:tblGrid>
            <w:gridCol w:w="2253"/>
            <w:gridCol w:w="3550"/>
            <w:gridCol w:w="3"/>
            <w:gridCol w:w="1838"/>
            <w:gridCol w:w="3"/>
            <w:gridCol w:w="2836"/>
          </w:tblGrid>
        </w:tblGridChange>
      </w:tblGrid>
      <w:tr>
        <w:trPr>
          <w:cantSplit w:val="0"/>
          <w:tblHeader w:val="0"/>
        </w:trPr>
        <w:tc>
          <w:tcPr>
            <w:gridSpan w:val="3"/>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TISS Evaluation of the CSSTE, August-September 2017</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Tool 8</w:t>
            </w:r>
          </w:p>
        </w:tc>
        <w:tc>
          <w:tcPr>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Observation DIETs, CTEs, IASEs and BITEs</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State</w:t>
            </w:r>
          </w:p>
        </w:tc>
        <w:tc>
          <w:tcPr>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Karnataka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District/Place</w:t>
            </w:r>
          </w:p>
        </w:tc>
        <w:tc>
          <w:tcPr>
            <w:gridSpan w:val="2"/>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Bengaluru</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Name of institution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CTE, Vijaya college</w:t>
            </w:r>
          </w:p>
        </w:tc>
        <w:tc>
          <w:tcPr>
            <w:gridSpan w:val="2"/>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Researcher name</w:t>
            </w:r>
          </w:p>
        </w:tc>
        <w:tc>
          <w:tcPr>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Anusha Gajinkar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Sumana Srikant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Date of visit</w:t>
            </w:r>
          </w:p>
        </w:tc>
        <w:tc>
          <w:tcPr>
            <w:gridSpan w:val="2"/>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04/09/2017</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Respondent name</w:t>
            </w:r>
          </w:p>
        </w:tc>
        <w:tc>
          <w:tcPr>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Designation</w:t>
            </w:r>
          </w:p>
        </w:tc>
        <w:tc>
          <w:tcPr>
            <w:gridSpan w:val="2"/>
            <w:tcBorders>
              <w:top w:color="000001" w:space="0" w:sz="4" w:val="single"/>
              <w:left w:color="000001" w:space="0" w:sz="4" w:val="single"/>
              <w:bottom w:color="000001" w:space="0" w:sz="4" w:val="single"/>
              <w:right w:color="000001" w:space="0" w:sz="4" w:val="single"/>
            </w:tcBorders>
            <w:shd w:fill="ffffff" w:val="clear"/>
            <w:tcMar>
              <w:left w:w="103.0" w:type="dxa"/>
            </w:tcM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Type of building: Pakka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State of the garden and surrounding: No garden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B">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Cleanliness and ventilation: Yes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Boundary wall: yes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Surroundings: Surronding there are Vijaya PU College, BHS Managing commitee office, school</w:t>
      </w:r>
    </w:p>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4"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4"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4"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playgrounds: No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Accessibility  (please also note the transport used to reach by students and staff and teachers): Local transport and own vehicle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Rooms </w:t>
      </w:r>
    </w:p>
    <w:tbl>
      <w:tblPr>
        <w:tblStyle w:val="Table2"/>
        <w:tblW w:w="9358.0" w:type="dxa"/>
        <w:jc w:val="left"/>
        <w:tblInd w:w="-107.0"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2298"/>
        <w:gridCol w:w="1416"/>
        <w:gridCol w:w="3304"/>
        <w:gridCol w:w="2340"/>
        <w:tblGridChange w:id="0">
          <w:tblGrid>
            <w:gridCol w:w="2298"/>
            <w:gridCol w:w="1416"/>
            <w:gridCol w:w="3304"/>
            <w:gridCol w:w="2340"/>
          </w:tblGrid>
        </w:tblGridChange>
      </w:tblGrid>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Y/N and number</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Functional/being used and maintained </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Remarks </w:t>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Room for head/principle</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Staff room</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Classrooms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lecture halls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classroom</w:t>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Multipurpose hall</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Library </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1</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Resource room</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rtl w:val="0"/>
              </w:rPr>
              <w:t xml:space="preserve">No</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rtl w:val="0"/>
              </w:rPr>
              <w:t xml:space="preserve">There is room called resource center</w:t>
            </w: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labs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for each subject</w:t>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storerooms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Seminar Rooms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Auditorium (if separate from multipurpose hall)</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1</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ICT lab</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Separate toilets for men and women (staff)</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Separate toilets for me and women (students)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Auditorium</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1</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Hostels for men</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No</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Hostel for women</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Not of Institute but for all sister colleges there is common hostel </w:t>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Drinking water facility</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Canteen</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No</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Staff Quarters </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No</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Office administration room</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1</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rtl w:val="0"/>
              </w:rPr>
              <w:t xml:space="preserve">Yes</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Equipment and resources</w:t>
      </w:r>
    </w:p>
    <w:tbl>
      <w:tblPr>
        <w:tblStyle w:val="Table3"/>
        <w:tblW w:w="9358.0" w:type="dxa"/>
        <w:jc w:val="left"/>
        <w:tblInd w:w="-107.0"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2298"/>
        <w:gridCol w:w="1416"/>
        <w:gridCol w:w="3304"/>
        <w:gridCol w:w="2340"/>
        <w:tblGridChange w:id="0">
          <w:tblGrid>
            <w:gridCol w:w="2298"/>
            <w:gridCol w:w="1416"/>
            <w:gridCol w:w="3304"/>
            <w:gridCol w:w="2340"/>
          </w:tblGrid>
        </w:tblGridChange>
      </w:tblGrid>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AV Equipment </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Computer Equipment in lab for students </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ICT in principel room</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ICT in staff room</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ICT for administration room</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Recreational equipment</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Resources and TLMs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Lab equipment</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Library books: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General reference</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Textbooks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School textbooks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Magazines</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newspaper</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tcBorders>
              <w:top w:color="000001" w:space="0" w:sz="8" w:val="single"/>
              <w:left w:color="000001" w:space="0" w:sz="8" w:val="single"/>
              <w:bottom w:color="000001" w:space="0" w:sz="8" w:val="single"/>
              <w:right w:color="000001" w:space="0" w:sz="8" w:val="single"/>
            </w:tcBorders>
            <w:shd w:fill="ffffff" w:val="clear"/>
            <w:tcMar>
              <w:left w:w="80.0"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tc>
      </w:tr>
    </w:tbl>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B">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Does the institution have electricity? yes</w:t>
      </w:r>
    </w:p>
    <w:p w:rsidR="00000000" w:rsidDel="00000000" w:rsidP="00000000" w:rsidRDefault="00000000" w:rsidRPr="00000000" w14:paraId="000000CC">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4"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Does it have backup generator? yes</w:t>
      </w:r>
    </w:p>
    <w:p w:rsidR="00000000" w:rsidDel="00000000" w:rsidP="00000000" w:rsidRDefault="00000000" w:rsidRPr="00000000" w14:paraId="000000C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4"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F">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4"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Does it have well ventilated rooms and fans? Yes</w:t>
      </w:r>
    </w:p>
    <w:p w:rsidR="00000000" w:rsidDel="00000000" w:rsidP="00000000" w:rsidRDefault="00000000" w:rsidRPr="00000000" w14:paraId="000000D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4"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Does it have internet connection? Yes</w:t>
      </w:r>
    </w:p>
    <w:p w:rsidR="00000000" w:rsidDel="00000000" w:rsidP="00000000" w:rsidRDefault="00000000" w:rsidRPr="00000000" w14:paraId="000000D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4"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4"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Was the internet working on the day of your visit? Yes</w:t>
      </w:r>
    </w:p>
    <w:p w:rsidR="00000000" w:rsidDel="00000000" w:rsidP="00000000" w:rsidRDefault="00000000" w:rsidRPr="00000000" w14:paraId="000000D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4"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Was there electricity on the day of your visit? Yes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Does the institute have a website? Yes</w:t>
      </w:r>
    </w:p>
    <w:p w:rsidR="00000000" w:rsidDel="00000000" w:rsidP="00000000" w:rsidRDefault="00000000" w:rsidRPr="00000000" w14:paraId="000000D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4"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B">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54"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C">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What is on the website? http://www.vijayateacherscollege.org/</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Other observations about infrastructure, facilities and resources</w:t>
      </w:r>
    </w:p>
    <w:p w:rsidR="00000000" w:rsidDel="00000000" w:rsidP="00000000" w:rsidRDefault="00000000" w:rsidRPr="00000000" w14:paraId="000000DF">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4"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4"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Surronding there are many other institute, Need playground and canteen, It is nearby to bus stand, market area. No.of rooms are prety enough, students appretiate the culuture of Institute and also Teachers very much.</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Classroom observation.  Please sit in and observe the transaction in a class and note the following.  Is the teaching learning process interactive?  What kinds of questions are asked by teachers and by the student-teachers?   Do student teachers seem to be involved?  Does the teacher seem to be prepared?</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4"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The class was very big, it is actually a seminar hall with mike facility. Very less number of boys. The teacher was presenting the PPT and explaining. The PPT was in english and Teacher gave instruction both in English and Kannada. It was in Lecture mode. Sound was clear but no interaction, no questions not from students nor form teacher. Teacher is </w:t>
      </w:r>
      <w:r w:rsidDel="00000000" w:rsidR="00000000" w:rsidRPr="00000000">
        <w:rPr>
          <w:color w:val="000000"/>
          <w:rtl w:val="0"/>
        </w:rPr>
        <w:t xml:space="preserve">involved</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but may be only few students are involved. Some of the students were taking notes from PPT. Teacher is confident and prepared.</w:t>
      </w:r>
    </w:p>
    <w:p w:rsidR="00000000" w:rsidDel="00000000" w:rsidP="00000000" w:rsidRDefault="00000000" w:rsidRPr="00000000" w14:paraId="000000E6">
      <w:pPr>
        <w:keepNext w:val="1"/>
        <w:keepLines w:val="0"/>
        <w:pageBreakBefore w:val="0"/>
        <w:widowControl w:val="1"/>
        <w:pBdr>
          <w:top w:space="0" w:sz="0" w:val="nil"/>
          <w:left w:space="0" w:sz="0" w:val="nil"/>
          <w:bottom w:space="0" w:sz="0" w:val="nil"/>
          <w:right w:space="0" w:sz="0" w:val="nil"/>
          <w:between w:space="0" w:sz="0" w:val="nil"/>
        </w:pBdr>
        <w:shd w:fill="ffffff" w:val="clear"/>
        <w:spacing w:after="160" w:before="0" w:line="254"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highlight w:val="white"/>
        <w:lang w:val="en-IN"/>
      </w:rPr>
    </w:rPrDefault>
    <w:pPrDefault>
      <w:pPr>
        <w:spacing w:line="25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highlight w:val="white"/>
      <w:u w:val="none"/>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highlight w:val="white"/>
      <w:u w:val="none"/>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highlight w:val="white"/>
      <w:u w:val="none"/>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highlight w:val="white"/>
      <w:u w:val="none"/>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highlight w:val="white"/>
      <w:u w:val="none"/>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highlight w:val="white"/>
      <w:u w:val="none"/>
      <w:vertAlign w:val="baseline"/>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80.0" w:type="dxa"/>
        <w:bottom w:w="100.0" w:type="dxa"/>
        <w:right w:w="100.0" w:type="dxa"/>
      </w:tblCellMar>
    </w:tblPr>
  </w:style>
  <w:style w:type="table" w:styleId="Table2">
    <w:basedOn w:val="TableNormal"/>
    <w:tblPr>
      <w:tblStyleRowBandSize w:val="1"/>
      <w:tblStyleColBandSize w:val="1"/>
      <w:tblCellMar>
        <w:top w:w="100.0" w:type="dxa"/>
        <w:left w:w="80.0" w:type="dxa"/>
        <w:bottom w:w="100.0" w:type="dxa"/>
        <w:right w:w="100.0" w:type="dxa"/>
      </w:tblCellMar>
    </w:tblPr>
  </w:style>
  <w:style w:type="table" w:styleId="Table3">
    <w:basedOn w:val="TableNormal"/>
    <w:tblPr>
      <w:tblStyleRowBandSize w:val="1"/>
      <w:tblStyleColBandSize w:val="1"/>
      <w:tblCellMar>
        <w:top w:w="100.0" w:type="dxa"/>
        <w:left w:w="8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