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552"/>
        <w:gridCol w:w="1"/>
        <w:gridCol w:w="1841"/>
        <w:gridCol w:w="1"/>
        <w:gridCol w:w="2836"/>
      </w:tblGrid>
      <w:tr>
        <w:trPr>
          <w:cantSplit w:val="false"/>
        </w:trPr>
        <w:tc>
          <w:tcPr>
            <w:tcW w:w="58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TISS Evaluation of the CSSTE, August-September 2017</w:t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Tool 8</w:t>
            </w:r>
          </w:p>
        </w:tc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Observation DIETs, CTEs, IASEs and BITEs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State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  <w:p>
            <w:pPr>
              <w:pStyle w:val="Normal"/>
              <w:spacing w:before="0" w:after="160"/>
              <w:rPr/>
            </w:pPr>
            <w:r>
              <w:rPr/>
              <w:t>CG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District/Place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DIET-Korba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Name of institution</w:t>
            </w:r>
          </w:p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DIET Korba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Researcher name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  <w:p>
            <w:pPr>
              <w:pStyle w:val="Normal"/>
              <w:spacing w:before="0" w:after="160"/>
              <w:rPr/>
            </w:pPr>
            <w:r>
              <w:rPr/>
              <w:t>Saurav Mohanty, Hari Mishra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Date of visit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>28</w:t>
            </w:r>
            <w:r>
              <w:rPr>
                <w:vertAlign w:val="superscript"/>
              </w:rPr>
              <w:t>th</w:t>
            </w:r>
            <w:r>
              <w:rPr/>
              <w:t xml:space="preserve"> Aug 2017</w:t>
            </w:r>
          </w:p>
        </w:tc>
      </w:tr>
      <w:tr>
        <w:trPr>
          <w:cantSplit w:val="false"/>
        </w:trPr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Respondent name</w:t>
            </w:r>
          </w:p>
        </w:tc>
        <w:tc>
          <w:tcPr>
            <w:tcW w:w="3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Mr. S K Prasad</w:t>
            </w:r>
          </w:p>
          <w:p>
            <w:pPr>
              <w:pStyle w:val="Normal"/>
              <w:spacing w:before="0" w:after="160"/>
              <w:rPr>
                <w:rStyle w:val="InternetLink"/>
                <w:b/>
              </w:rPr>
            </w:pPr>
            <w:hyperlink r:id="rId2">
              <w:r>
                <w:rPr>
                  <w:rStyle w:val="InternetLink"/>
                  <w:b/>
                </w:rPr>
                <w:t>prasadsk63@gmail.com</w:t>
              </w:r>
            </w:hyperlink>
          </w:p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9406254800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28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rPr/>
            </w:pPr>
            <w:r>
              <w:rPr/>
              <w:t xml:space="preserve">Principal 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Type of building: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New Building (budget from MHRD central Sponser)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State of the garden and surrounding</w:t>
      </w:r>
    </w:p>
    <w:p>
      <w:pPr>
        <w:pStyle w:val="Normal"/>
        <w:spacing w:before="0" w:after="160"/>
        <w:rPr/>
      </w:pPr>
      <w:r>
        <w:rPr/>
        <w:t xml:space="preserve">Yes,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Cleanliness and ventilation</w:t>
      </w:r>
    </w:p>
    <w:p>
      <w:pPr>
        <w:pStyle w:val="Normal"/>
        <w:spacing w:before="0" w:after="160"/>
        <w:rPr/>
      </w:pPr>
      <w:r>
        <w:rPr/>
        <w:t>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Boundary wall </w:t>
      </w:r>
    </w:p>
    <w:p>
      <w:pPr>
        <w:pStyle w:val="Normal"/>
        <w:spacing w:before="0" w:after="160"/>
        <w:rPr/>
      </w:pPr>
      <w:r>
        <w:rPr/>
        <w:t xml:space="preserve">Yes, but korba jail and korba DIET has same entrance from Main road.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Surroundings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Surrounded by Korba Jail. 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playgrounds</w:t>
      </w:r>
    </w:p>
    <w:p>
      <w:pPr>
        <w:pStyle w:val="Normal"/>
        <w:spacing w:before="0" w:after="160"/>
        <w:rPr/>
      </w:pPr>
      <w:r>
        <w:rPr/>
        <w:t>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Accessibility  (please also note the transport used to reach by students and staff and teachers)</w:t>
      </w:r>
    </w:p>
    <w:p>
      <w:pPr>
        <w:pStyle w:val="Normal"/>
        <w:spacing w:before="0" w:after="160"/>
        <w:rPr/>
      </w:pPr>
      <w:r>
        <w:rPr/>
        <w:t xml:space="preserve">Most of teachers stay within campus. Principal and few other faculties come from korba main city in their car/bike. Students stay in hostels.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Rooms 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2299"/>
        <w:gridCol w:w="1417"/>
        <w:gridCol w:w="3303"/>
        <w:gridCol w:w="2340"/>
      </w:tblGrid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Y/N and number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Functional/being used and maintained 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Room for head/principle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Staff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Classrooms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Multipurpose hall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Library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Resource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labs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storerooms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Seminar Rooms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Auditorium (if separate from multipurpose hall)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lab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Separate toilets for men and women (staff)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Separate toilets for me and women (students)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Auditorium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Hostels for me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 for women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Drinking water facility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Canteen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Staff Quarters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Include staff room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Office administration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Equipment and resources</w:t>
      </w:r>
    </w:p>
    <w:tbl>
      <w:tblPr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</w:tblPr>
      <w:tblGrid>
        <w:gridCol w:w="2299"/>
        <w:gridCol w:w="1417"/>
        <w:gridCol w:w="3303"/>
        <w:gridCol w:w="2340"/>
      </w:tblGrid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AV Equipment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Computer Equipment in lab for students 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 are functional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in principel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in staff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ICT for administration room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Recreational equipment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Sports items, gardening kit etc. 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Resources and TLMs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Seprate room for art and craft, maths lab, science lab (not functional)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Lab equipment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Partial working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Old stuff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2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Library books: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General reference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School textbooks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Magazines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newspaper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12000</w:t>
            </w:r>
          </w:p>
        </w:tc>
        <w:tc>
          <w:tcPr>
            <w:tcW w:w="33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Does the institution have electricity?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Does it have backup generator?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Does it have well ventilated rooms and fans?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Does it have internet connection?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 (Dongle connection, BSNL refuesed to give broadband because it is outskit of main city. )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Was the internet working on the day of your visit?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Was there electricity on the day of your visit?</w:t>
      </w:r>
    </w:p>
    <w:p>
      <w:pPr>
        <w:pStyle w:val="Normal"/>
        <w:spacing w:before="0" w:after="160"/>
        <w:rPr/>
      </w:pPr>
      <w:r>
        <w:rPr/>
        <w:t>yes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Does the institute have a website?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Yes but not working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0"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What is on the website?</w:t>
      </w:r>
    </w:p>
    <w:p>
      <w:pPr>
        <w:pStyle w:val="Normal"/>
        <w:spacing w:before="0" w:after="160"/>
        <w:rPr/>
      </w:pPr>
      <w:r>
        <w:rPr/>
        <w:t>http://dietkorba.com/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Other observations about infrastructure, facilities and resources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--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0"/>
        <w:ind w:left="720" w:right="0" w:hanging="360"/>
        <w:contextualSpacing/>
        <w:jc w:val="left"/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bookmarkStart w:id="0" w:name="_gjdgxs"/>
      <w:bookmarkEnd w:id="0"/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Classroom observation.  Please sit in and observe the transaction in a class and note the following.  Is the teaching learning process interactive?  What kinds of questions are asked by teachers and by the student-teachers?   Do student teachers seem to be involved?  Does the teacher seem to be prepared?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0"/>
        <w:jc w:val="left"/>
        <w:rPr/>
      </w:pPr>
      <w:r>
        <w:rPr/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0"/>
        <w:jc w:val="left"/>
        <w:rPr/>
      </w:pPr>
      <w:r>
        <w:rPr/>
        <w:t xml:space="preserve">One of the good-Functional DIET of CG. All faculties are present, no Vacancy. Student admission is full.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56" w:before="0" w:after="160"/>
        <w:ind w:left="720" w:right="0" w:hanging="0"/>
        <w:jc w:val="left"/>
        <w:rPr/>
      </w:pPr>
      <w:r>
        <w:rPr/>
        <w:t xml:space="preserve">Day of visit, students wer busy with farming, cultivating Brinjal for their mess use. </w:t>
      </w:r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color w:val="000000"/>
        <w:sz w:val="22"/>
        <w:szCs w:val="22"/>
        <w:shd w:fill="FFFFFF" w:val="clear"/>
        <w:lang w:val="en-IN" w:eastAsia="zh-CN" w:bidi="hi-IN"/>
      </w:rPr>
    </w:rPrDefault>
    <w:pPrDefault>
      <w:pPr>
        <w:widowControl/>
        <w:spacing w:lineRule="auto" w:line="256"/>
      </w:pPr>
    </w:pPrDefault>
  </w:docDefaults>
  <w:style w:type="paragraph" w:styleId="Normal">
    <w:name w:val="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spacing w:lineRule="auto" w:line="256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IN" w:eastAsia="zh-CN" w:bidi="hi-IN"/>
    </w:rPr>
  </w:style>
  <w:style w:type="paragraph" w:styleId="Heading1">
    <w:name w:val="Heading 1"/>
    <w:basedOn w:val="Normal1"/>
    <w:next w:val="Normal"/>
    <w:pPr>
      <w:keepNext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pPr>
      <w:keepNext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Normal1" w:default="1">
    <w:name w:val="LO-normal"/>
    <w:pPr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uppressAutoHyphens w:val="true"/>
      <w:bidi w:val="0"/>
      <w:spacing w:lineRule="auto" w:line="256" w:before="0" w:after="160"/>
      <w:ind w:left="0" w:right="0" w:hanging="0"/>
      <w:jc w:val="left"/>
    </w:pPr>
    <w:rPr>
      <w:rFonts w:ascii="Calibri" w:hAnsi="Calibri" w:eastAsia="Calibri" w:cs="Calibri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FFFFFF" w:val="clear"/>
      <w:vertAlign w:val="baseline"/>
      <w:lang w:val="en-IN" w:eastAsia="zh-CN" w:bidi="hi-IN"/>
    </w:rPr>
  </w:style>
  <w:style w:type="paragraph" w:styleId="Title">
    <w:name w:val="Title"/>
    <w:basedOn w:val="Normal1"/>
    <w:next w:val="Normal"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asadsk63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en-IN</dc:language>
  <cp:revision>0</cp:revision>
</cp:coreProperties>
</file>