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keepNext/>
        <w:keepLines w:val="false"/>
        <w:widowControl w:val="false"/>
        <w:pBdr>
          <w:top w:val="nil"/>
          <w:left w:val="nil"/>
          <w:bottom w:val="nil"/>
          <w:right w:val="nil"/>
        </w:pBdr>
        <w:shd w:fill="FFFFFF" w:val="clear"/>
        <w:spacing w:lineRule="auto" w:line="276" w:before="0" w:after="0"/>
        <w:ind w:left="0" w:right="0" w:hanging="0"/>
        <w:jc w:val="left"/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r>
    </w:p>
    <w:tbl>
      <w:tblPr>
        <w:jc w:val="left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253"/>
        <w:gridCol w:w="3550"/>
        <w:gridCol w:w="3"/>
        <w:gridCol w:w="1838"/>
        <w:gridCol w:w="3"/>
        <w:gridCol w:w="2836"/>
      </w:tblGrid>
      <w:tr>
        <w:trPr>
          <w:cantSplit w:val="false"/>
        </w:trPr>
        <w:tc>
          <w:tcPr>
            <w:tcW w:w="58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160"/>
              <w:rPr>
                <w:b/>
              </w:rPr>
            </w:pPr>
            <w:r>
              <w:rPr>
                <w:b/>
              </w:rPr>
              <w:t>TISS Evaluation of the CSSTE, August-September 2017</w:t>
            </w:r>
          </w:p>
          <w:p>
            <w:pPr>
              <w:pStyle w:val="Normal"/>
              <w:spacing w:before="0" w:after="160"/>
              <w:rPr/>
            </w:pPr>
            <w:r>
              <w:rPr/>
            </w:r>
          </w:p>
        </w:tc>
        <w:tc>
          <w:tcPr>
            <w:tcW w:w="1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160"/>
              <w:rPr>
                <w:b/>
              </w:rPr>
            </w:pPr>
            <w:r>
              <w:rPr>
                <w:b/>
              </w:rPr>
              <w:t>Tool 8</w:t>
            </w:r>
          </w:p>
        </w:tc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160"/>
              <w:rPr>
                <w:b/>
              </w:rPr>
            </w:pPr>
            <w:r>
              <w:rPr>
                <w:b/>
              </w:rPr>
              <w:t>Observation DIETs, CTEs, IASEs and BITEs</w:t>
            </w:r>
          </w:p>
        </w:tc>
      </w:tr>
      <w:tr>
        <w:trPr>
          <w:cantSplit w:val="false"/>
        </w:trPr>
        <w:tc>
          <w:tcPr>
            <w:tcW w:w="2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160"/>
              <w:rPr/>
            </w:pPr>
            <w:r>
              <w:rPr/>
              <w:t>State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  <w:p>
            <w:pPr>
              <w:pStyle w:val="Normal"/>
              <w:spacing w:before="0" w:after="160"/>
              <w:rPr/>
            </w:pPr>
            <w:r>
              <w:rPr/>
              <w:t>UP</w:t>
            </w:r>
          </w:p>
        </w:tc>
        <w:tc>
          <w:tcPr>
            <w:tcW w:w="1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160"/>
              <w:rPr/>
            </w:pPr>
            <w:r>
              <w:rPr/>
              <w:t>District/Place</w:t>
            </w:r>
          </w:p>
        </w:tc>
        <w:tc>
          <w:tcPr>
            <w:tcW w:w="283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160"/>
              <w:rPr/>
            </w:pPr>
            <w:r>
              <w:rPr/>
              <w:t>Allahbad</w:t>
            </w:r>
          </w:p>
        </w:tc>
      </w:tr>
      <w:tr>
        <w:trPr>
          <w:cantSplit w:val="false"/>
        </w:trPr>
        <w:tc>
          <w:tcPr>
            <w:tcW w:w="2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160"/>
              <w:rPr/>
            </w:pPr>
            <w:r>
              <w:rPr/>
              <w:t>Name of institution</w:t>
            </w:r>
          </w:p>
          <w:p>
            <w:pPr>
              <w:pStyle w:val="Normal"/>
              <w:spacing w:before="0" w:after="160"/>
              <w:rPr/>
            </w:pPr>
            <w:r>
              <w:rPr/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160"/>
              <w:rPr/>
            </w:pPr>
            <w:r>
              <w:rPr/>
              <w:t>CTE</w:t>
            </w:r>
          </w:p>
        </w:tc>
        <w:tc>
          <w:tcPr>
            <w:tcW w:w="1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  <w:tc>
          <w:tcPr>
            <w:tcW w:w="283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2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160"/>
              <w:rPr/>
            </w:pPr>
            <w:r>
              <w:rPr/>
              <w:t>Researcher name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  <w:p>
            <w:pPr>
              <w:pStyle w:val="Normal"/>
              <w:spacing w:before="0" w:after="160"/>
              <w:rPr/>
            </w:pPr>
            <w:r>
              <w:rPr/>
              <w:t>Amitabh Anand</w:t>
            </w:r>
          </w:p>
        </w:tc>
        <w:tc>
          <w:tcPr>
            <w:tcW w:w="1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160"/>
              <w:rPr/>
            </w:pPr>
            <w:r>
              <w:rPr/>
              <w:t>Date of visit</w:t>
            </w:r>
          </w:p>
        </w:tc>
        <w:tc>
          <w:tcPr>
            <w:tcW w:w="283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160"/>
              <w:rPr/>
            </w:pPr>
            <w:r>
              <w:rPr/>
              <w:t>25/08/2017</w:t>
            </w:r>
          </w:p>
        </w:tc>
      </w:tr>
      <w:tr>
        <w:trPr>
          <w:cantSplit w:val="false"/>
        </w:trPr>
        <w:tc>
          <w:tcPr>
            <w:tcW w:w="2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160"/>
              <w:rPr>
                <w:b/>
              </w:rPr>
            </w:pPr>
            <w:r>
              <w:rPr>
                <w:b/>
              </w:rPr>
              <w:t>Respondent name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160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before="0" w:after="16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160"/>
              <w:rPr>
                <w:b/>
              </w:rPr>
            </w:pPr>
            <w:r>
              <w:rPr>
                <w:b/>
              </w:rPr>
              <w:t>Designation</w:t>
            </w:r>
          </w:p>
        </w:tc>
        <w:tc>
          <w:tcPr>
            <w:tcW w:w="283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</w:tbl>
    <w:p>
      <w:pPr>
        <w:pStyle w:val="Normal"/>
        <w:spacing w:before="0" w:after="160"/>
        <w:rPr/>
      </w:pPr>
      <w:r>
        <w:rPr/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160"/>
        <w:ind w:left="720" w:right="0" w:hanging="360"/>
        <w:contextualSpacing/>
        <w:jc w:val="left"/>
        <w:rPr>
          <w:rFonts w:eastAsia="Calibri" w:cs="Calibri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Type of building: </w:t>
      </w:r>
      <w:r>
        <w:rPr>
          <w:rFonts w:eastAsia="Calibri" w:cs="Calibri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Average</w:t>
      </w:r>
    </w:p>
    <w:p>
      <w:pPr>
        <w:pStyle w:val="Normal"/>
        <w:spacing w:before="0" w:after="160"/>
        <w:rPr/>
      </w:pPr>
      <w:r>
        <w:rPr/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160"/>
        <w:ind w:left="720" w:right="0" w:hanging="360"/>
        <w:contextualSpacing/>
        <w:jc w:val="left"/>
        <w:rPr>
          <w:rFonts w:eastAsia="Calibri" w:cs="Calibri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State of the garden and surrounding </w:t>
      </w:r>
      <w:r>
        <w:rPr>
          <w:rFonts w:eastAsia="Calibri" w:cs="Calibri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 No</w:t>
      </w:r>
    </w:p>
    <w:p>
      <w:pPr>
        <w:pStyle w:val="Normal"/>
        <w:spacing w:before="0" w:after="160"/>
        <w:rPr/>
      </w:pPr>
      <w:r>
        <w:rPr/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160"/>
        <w:ind w:left="720" w:right="0" w:hanging="360"/>
        <w:contextualSpacing/>
        <w:jc w:val="left"/>
        <w:rPr>
          <w:rFonts w:eastAsia="Calibri" w:cs="Calibri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Cleanliness and ventilation </w:t>
      </w:r>
      <w:r>
        <w:rPr>
          <w:rFonts w:eastAsia="Calibri" w:cs="Calibri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Not good</w:t>
      </w:r>
    </w:p>
    <w:p>
      <w:pPr>
        <w:pStyle w:val="Normal"/>
        <w:spacing w:before="0" w:after="160"/>
        <w:rPr/>
      </w:pPr>
      <w:r>
        <w:rPr/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160"/>
        <w:ind w:left="720" w:right="0" w:hanging="360"/>
        <w:contextualSpacing/>
        <w:jc w:val="left"/>
        <w:rPr>
          <w:rFonts w:eastAsia="Calibri" w:cs="Calibri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Boundary wall  </w:t>
      </w:r>
      <w:r>
        <w:rPr>
          <w:rFonts w:eastAsia="Calibri" w:cs="Calibri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Yes</w:t>
      </w:r>
    </w:p>
    <w:p>
      <w:pPr>
        <w:pStyle w:val="Normal"/>
        <w:spacing w:before="0" w:after="160"/>
        <w:rPr/>
      </w:pPr>
      <w:r>
        <w:rPr/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0"/>
        <w:ind w:left="720" w:right="0" w:hanging="360"/>
        <w:contextualSpacing/>
        <w:jc w:val="left"/>
        <w:rPr>
          <w:rFonts w:eastAsia="Calibri" w:cs="Calibri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Surroundings </w:t>
      </w:r>
      <w:r>
        <w:rPr>
          <w:rFonts w:eastAsia="Calibri" w:cs="Calibri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On Main Road</w:t>
      </w:r>
    </w:p>
    <w:p>
      <w:pPr>
        <w:pStyle w:val="Normal"/>
        <w:keepNext/>
        <w:keepLines w:val="false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0"/>
        <w:ind w:left="720" w:right="0" w:hanging="0"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r>
    </w:p>
    <w:p>
      <w:pPr>
        <w:pStyle w:val="Normal"/>
        <w:keepNext/>
        <w:keepLines w:val="false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0"/>
        <w:ind w:left="720" w:right="0" w:hanging="0"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r>
    </w:p>
    <w:p>
      <w:pPr>
        <w:pStyle w:val="Normal"/>
        <w:keepNext/>
        <w:keepLines w:val="false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0"/>
        <w:ind w:left="720" w:right="0" w:hanging="0"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160"/>
        <w:ind w:left="720" w:right="0" w:hanging="360"/>
        <w:contextualSpacing/>
        <w:jc w:val="left"/>
        <w:rPr>
          <w:rFonts w:eastAsia="Calibri" w:cs="Calibri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playgrounds </w:t>
      </w:r>
      <w:r>
        <w:rPr>
          <w:rFonts w:eastAsia="Calibri" w:cs="Calibri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No</w:t>
      </w:r>
    </w:p>
    <w:p>
      <w:pPr>
        <w:pStyle w:val="Normal"/>
        <w:spacing w:before="0" w:after="160"/>
        <w:rPr/>
      </w:pPr>
      <w:r>
        <w:rPr/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160"/>
        <w:ind w:left="720" w:right="0" w:hanging="360"/>
        <w:contextualSpacing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Accessibility  (please also note the transport used to reach by students and staff and teachers)  -- On the road</w:t>
      </w:r>
    </w:p>
    <w:p>
      <w:pPr>
        <w:pStyle w:val="Normal"/>
        <w:spacing w:before="0" w:after="160"/>
        <w:rPr/>
      </w:pPr>
      <w:r>
        <w:rPr/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160"/>
        <w:ind w:left="720" w:right="0" w:hanging="360"/>
        <w:contextualSpacing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Rooms </w:t>
      </w:r>
    </w:p>
    <w:tbl>
      <w:tblPr>
        <w:jc w:val="left"/>
        <w:tblInd w:w="-27" w:type="dxa"/>
        <w:tblBorders>
          <w:top w:val="single" w:sz="8" w:space="0" w:color="000001"/>
          <w:left w:val="single" w:sz="8" w:space="0" w:color="000001"/>
          <w:bottom w:val="single" w:sz="8" w:space="0" w:color="000001"/>
          <w:insideH w:val="single" w:sz="8" w:space="0" w:color="000001"/>
          <w:right w:val="single" w:sz="8" w:space="0" w:color="000001"/>
          <w:insideV w:val="single" w:sz="8" w:space="0" w:color="000001"/>
        </w:tblBorders>
        <w:tblCellMar>
          <w:top w:w="100" w:type="dxa"/>
          <w:left w:w="80" w:type="dxa"/>
          <w:bottom w:w="100" w:type="dxa"/>
          <w:right w:w="100" w:type="dxa"/>
        </w:tblCellMar>
      </w:tblPr>
      <w:tblGrid>
        <w:gridCol w:w="2298"/>
        <w:gridCol w:w="1416"/>
        <w:gridCol w:w="3304"/>
        <w:gridCol w:w="2340"/>
      </w:tblGrid>
      <w:tr>
        <w:trPr>
          <w:cantSplit w:val="false"/>
        </w:trPr>
        <w:tc>
          <w:tcPr>
            <w:tcW w:w="22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Y/N and number</w:t>
            </w:r>
          </w:p>
        </w:tc>
        <w:tc>
          <w:tcPr>
            <w:tcW w:w="33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Functional/being used and maintained </w:t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Remarks </w:t>
            </w:r>
          </w:p>
        </w:tc>
      </w:tr>
      <w:tr>
        <w:trPr>
          <w:cantSplit w:val="false"/>
        </w:trPr>
        <w:tc>
          <w:tcPr>
            <w:tcW w:w="22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Room for head/principle</w:t>
            </w:r>
          </w:p>
        </w:tc>
        <w:tc>
          <w:tcPr>
            <w:tcW w:w="1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33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22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Staff room</w:t>
            </w:r>
          </w:p>
        </w:tc>
        <w:tc>
          <w:tcPr>
            <w:tcW w:w="1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33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22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Classrooms</w:t>
            </w:r>
          </w:p>
        </w:tc>
        <w:tc>
          <w:tcPr>
            <w:tcW w:w="1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</w:rPr>
              <w:t>N</w:t>
            </w:r>
          </w:p>
        </w:tc>
        <w:tc>
          <w:tcPr>
            <w:tcW w:w="33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N</w:t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22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Multipurpose hall</w:t>
            </w:r>
          </w:p>
        </w:tc>
        <w:tc>
          <w:tcPr>
            <w:tcW w:w="1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Y</w:t>
            </w:r>
          </w:p>
        </w:tc>
        <w:tc>
          <w:tcPr>
            <w:tcW w:w="33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N</w:t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22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Library </w:t>
            </w:r>
          </w:p>
        </w:tc>
        <w:tc>
          <w:tcPr>
            <w:tcW w:w="1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Y</w:t>
            </w:r>
          </w:p>
        </w:tc>
        <w:tc>
          <w:tcPr>
            <w:tcW w:w="33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N</w:t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22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Resource room</w:t>
            </w:r>
          </w:p>
        </w:tc>
        <w:tc>
          <w:tcPr>
            <w:tcW w:w="1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Y</w:t>
            </w:r>
          </w:p>
        </w:tc>
        <w:tc>
          <w:tcPr>
            <w:tcW w:w="33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Not in good condition</w:t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22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labs</w:t>
            </w:r>
          </w:p>
        </w:tc>
        <w:tc>
          <w:tcPr>
            <w:tcW w:w="1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N</w:t>
            </w:r>
          </w:p>
        </w:tc>
        <w:tc>
          <w:tcPr>
            <w:tcW w:w="33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22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storerooms</w:t>
            </w:r>
          </w:p>
        </w:tc>
        <w:tc>
          <w:tcPr>
            <w:tcW w:w="1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Y</w:t>
            </w:r>
          </w:p>
        </w:tc>
        <w:tc>
          <w:tcPr>
            <w:tcW w:w="33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Y</w:t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22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Seminar Rooms</w:t>
            </w:r>
          </w:p>
        </w:tc>
        <w:tc>
          <w:tcPr>
            <w:tcW w:w="1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Y</w:t>
            </w:r>
          </w:p>
        </w:tc>
        <w:tc>
          <w:tcPr>
            <w:tcW w:w="33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Y</w:t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22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Auditorium (if separate from multipurpose hall)</w:t>
            </w:r>
          </w:p>
        </w:tc>
        <w:tc>
          <w:tcPr>
            <w:tcW w:w="1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N</w:t>
            </w:r>
          </w:p>
        </w:tc>
        <w:tc>
          <w:tcPr>
            <w:tcW w:w="33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N</w:t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22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ICT lab</w:t>
            </w:r>
          </w:p>
        </w:tc>
        <w:tc>
          <w:tcPr>
            <w:tcW w:w="1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N</w:t>
            </w:r>
          </w:p>
        </w:tc>
        <w:tc>
          <w:tcPr>
            <w:tcW w:w="33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N</w:t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22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Separate toilets for men and women (staff)</w:t>
            </w:r>
          </w:p>
        </w:tc>
        <w:tc>
          <w:tcPr>
            <w:tcW w:w="1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N</w:t>
            </w:r>
          </w:p>
        </w:tc>
        <w:tc>
          <w:tcPr>
            <w:tcW w:w="33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N</w:t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22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Separate toilets for me and women (students)</w:t>
            </w:r>
          </w:p>
        </w:tc>
        <w:tc>
          <w:tcPr>
            <w:tcW w:w="1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N</w:t>
            </w:r>
          </w:p>
        </w:tc>
        <w:tc>
          <w:tcPr>
            <w:tcW w:w="33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N</w:t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22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Auditorium</w:t>
            </w:r>
          </w:p>
        </w:tc>
        <w:tc>
          <w:tcPr>
            <w:tcW w:w="1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N</w:t>
            </w:r>
          </w:p>
        </w:tc>
        <w:tc>
          <w:tcPr>
            <w:tcW w:w="33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N</w:t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22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Hostels for me</w:t>
            </w:r>
          </w:p>
        </w:tc>
        <w:tc>
          <w:tcPr>
            <w:tcW w:w="1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N</w:t>
            </w:r>
          </w:p>
        </w:tc>
        <w:tc>
          <w:tcPr>
            <w:tcW w:w="33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N</w:t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22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Hostel for women</w:t>
            </w:r>
          </w:p>
        </w:tc>
        <w:tc>
          <w:tcPr>
            <w:tcW w:w="1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N</w:t>
            </w:r>
          </w:p>
        </w:tc>
        <w:tc>
          <w:tcPr>
            <w:tcW w:w="33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N</w:t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22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Drinking water facility</w:t>
            </w:r>
          </w:p>
        </w:tc>
        <w:tc>
          <w:tcPr>
            <w:tcW w:w="1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Y</w:t>
            </w:r>
          </w:p>
        </w:tc>
        <w:tc>
          <w:tcPr>
            <w:tcW w:w="33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Y</w:t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22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Canteen</w:t>
            </w:r>
          </w:p>
        </w:tc>
        <w:tc>
          <w:tcPr>
            <w:tcW w:w="1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N</w:t>
            </w:r>
          </w:p>
        </w:tc>
        <w:tc>
          <w:tcPr>
            <w:tcW w:w="33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N</w:t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22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Staff Quarters </w:t>
            </w:r>
          </w:p>
        </w:tc>
        <w:tc>
          <w:tcPr>
            <w:tcW w:w="1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N</w:t>
            </w:r>
          </w:p>
        </w:tc>
        <w:tc>
          <w:tcPr>
            <w:tcW w:w="33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N</w:t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22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Office administration room</w:t>
            </w:r>
          </w:p>
        </w:tc>
        <w:tc>
          <w:tcPr>
            <w:tcW w:w="1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N</w:t>
            </w:r>
          </w:p>
        </w:tc>
        <w:tc>
          <w:tcPr>
            <w:tcW w:w="33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N</w:t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</w:tbl>
    <w:p>
      <w:pPr>
        <w:pStyle w:val="Normal"/>
        <w:spacing w:before="0" w:after="160"/>
        <w:rPr/>
      </w:pPr>
      <w:r>
        <w:rPr/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160"/>
        <w:ind w:left="720" w:right="0" w:hanging="360"/>
        <w:contextualSpacing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Equipment and resources</w:t>
      </w:r>
    </w:p>
    <w:tbl>
      <w:tblPr>
        <w:jc w:val="left"/>
        <w:tblInd w:w="-27" w:type="dxa"/>
        <w:tblBorders>
          <w:top w:val="single" w:sz="8" w:space="0" w:color="000001"/>
          <w:left w:val="single" w:sz="8" w:space="0" w:color="000001"/>
          <w:bottom w:val="single" w:sz="8" w:space="0" w:color="000001"/>
          <w:insideH w:val="single" w:sz="8" w:space="0" w:color="000001"/>
          <w:right w:val="single" w:sz="8" w:space="0" w:color="000001"/>
          <w:insideV w:val="single" w:sz="8" w:space="0" w:color="000001"/>
        </w:tblBorders>
        <w:tblCellMar>
          <w:top w:w="100" w:type="dxa"/>
          <w:left w:w="80" w:type="dxa"/>
          <w:bottom w:w="100" w:type="dxa"/>
          <w:right w:w="100" w:type="dxa"/>
        </w:tblCellMar>
      </w:tblPr>
      <w:tblGrid>
        <w:gridCol w:w="2298"/>
        <w:gridCol w:w="1416"/>
        <w:gridCol w:w="3304"/>
        <w:gridCol w:w="2340"/>
      </w:tblGrid>
      <w:tr>
        <w:trPr>
          <w:cantSplit w:val="false"/>
        </w:trPr>
        <w:tc>
          <w:tcPr>
            <w:tcW w:w="22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33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22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AV Equipment </w:t>
            </w:r>
          </w:p>
        </w:tc>
        <w:tc>
          <w:tcPr>
            <w:tcW w:w="1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33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22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Computer Equipment in lab for students </w:t>
            </w:r>
          </w:p>
        </w:tc>
        <w:tc>
          <w:tcPr>
            <w:tcW w:w="1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N</w:t>
            </w:r>
          </w:p>
        </w:tc>
        <w:tc>
          <w:tcPr>
            <w:tcW w:w="33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N</w:t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22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ICT in principel room</w:t>
            </w:r>
          </w:p>
        </w:tc>
        <w:tc>
          <w:tcPr>
            <w:tcW w:w="1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N</w:t>
            </w:r>
          </w:p>
        </w:tc>
        <w:tc>
          <w:tcPr>
            <w:tcW w:w="33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N</w:t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22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ICT in staff room</w:t>
            </w:r>
          </w:p>
        </w:tc>
        <w:tc>
          <w:tcPr>
            <w:tcW w:w="1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N</w:t>
            </w:r>
          </w:p>
        </w:tc>
        <w:tc>
          <w:tcPr>
            <w:tcW w:w="33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N</w:t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22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ICT for administration room</w:t>
            </w:r>
          </w:p>
        </w:tc>
        <w:tc>
          <w:tcPr>
            <w:tcW w:w="1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N</w:t>
            </w:r>
          </w:p>
        </w:tc>
        <w:tc>
          <w:tcPr>
            <w:tcW w:w="33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N</w:t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22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Recreational equipment</w:t>
            </w:r>
          </w:p>
        </w:tc>
        <w:tc>
          <w:tcPr>
            <w:tcW w:w="1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N</w:t>
            </w:r>
          </w:p>
        </w:tc>
        <w:tc>
          <w:tcPr>
            <w:tcW w:w="33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N</w:t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22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Resources and TLMs</w:t>
            </w:r>
          </w:p>
        </w:tc>
        <w:tc>
          <w:tcPr>
            <w:tcW w:w="1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N</w:t>
            </w:r>
          </w:p>
        </w:tc>
        <w:tc>
          <w:tcPr>
            <w:tcW w:w="33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N</w:t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22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Lab equipment</w:t>
            </w:r>
          </w:p>
        </w:tc>
        <w:tc>
          <w:tcPr>
            <w:tcW w:w="1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N</w:t>
            </w:r>
          </w:p>
        </w:tc>
        <w:tc>
          <w:tcPr>
            <w:tcW w:w="33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N</w:t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22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Library books:</w:t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General reference</w:t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Textbooks</w:t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School textbooks</w:t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Magazines</w:t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newspaper</w:t>
            </w:r>
          </w:p>
        </w:tc>
        <w:tc>
          <w:tcPr>
            <w:tcW w:w="1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Yes</w:t>
            </w:r>
          </w:p>
        </w:tc>
        <w:tc>
          <w:tcPr>
            <w:tcW w:w="33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</w:tbl>
    <w:p>
      <w:pPr>
        <w:pStyle w:val="Normal"/>
        <w:spacing w:before="0" w:after="160"/>
        <w:rPr/>
      </w:pPr>
      <w:r>
        <w:rPr/>
      </w:r>
    </w:p>
    <w:p>
      <w:pPr>
        <w:pStyle w:val="Normal"/>
        <w:spacing w:before="0" w:after="160"/>
        <w:rPr/>
      </w:pPr>
      <w:r>
        <w:rPr/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0"/>
        <w:ind w:left="720" w:right="0" w:hanging="360"/>
        <w:contextualSpacing/>
        <w:jc w:val="left"/>
        <w:rPr>
          <w:rFonts w:eastAsia="Calibri" w:cs="Calibri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Does the institution have electricity? </w:t>
      </w:r>
      <w:r>
        <w:rPr>
          <w:rFonts w:eastAsia="Calibri" w:cs="Calibri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Yes </w:t>
      </w:r>
    </w:p>
    <w:p>
      <w:pPr>
        <w:pStyle w:val="Normal"/>
        <w:keepNext/>
        <w:keepLines w:val="false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0"/>
        <w:ind w:left="720" w:right="0" w:hanging="0"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0"/>
        <w:ind w:left="720" w:right="0" w:hanging="360"/>
        <w:contextualSpacing/>
        <w:jc w:val="left"/>
        <w:rPr>
          <w:rFonts w:eastAsia="Calibri" w:cs="Calibri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Does it have backup generator? </w:t>
      </w:r>
      <w:r>
        <w:rPr>
          <w:rFonts w:eastAsia="Calibri" w:cs="Calibri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No</w:t>
      </w:r>
    </w:p>
    <w:p>
      <w:pPr>
        <w:pStyle w:val="Normal"/>
        <w:keepNext/>
        <w:keepLines w:val="false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0"/>
        <w:ind w:left="720" w:right="0" w:hanging="0"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r>
    </w:p>
    <w:p>
      <w:pPr>
        <w:pStyle w:val="Normal"/>
        <w:keepNext/>
        <w:keepLines w:val="false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0"/>
        <w:ind w:left="720" w:right="0" w:hanging="0"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0"/>
        <w:ind w:left="720" w:right="0" w:hanging="360"/>
        <w:contextualSpacing/>
        <w:jc w:val="left"/>
        <w:rPr>
          <w:rFonts w:eastAsia="Calibri" w:cs="Calibri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Does it have well ventilated rooms and fans? </w:t>
      </w:r>
      <w:r>
        <w:rPr>
          <w:rFonts w:eastAsia="Calibri" w:cs="Calibri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Yes</w:t>
      </w:r>
    </w:p>
    <w:p>
      <w:pPr>
        <w:pStyle w:val="Normal"/>
        <w:keepNext/>
        <w:keepLines w:val="false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0"/>
        <w:ind w:left="720" w:right="0" w:hanging="0"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0"/>
        <w:ind w:left="720" w:right="0" w:hanging="360"/>
        <w:contextualSpacing/>
        <w:jc w:val="left"/>
        <w:rPr>
          <w:rFonts w:eastAsia="Calibri" w:cs="Calibri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Does it have internet connection? </w:t>
      </w:r>
      <w:r>
        <w:rPr>
          <w:rFonts w:eastAsia="Calibri" w:cs="Calibri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No</w:t>
      </w:r>
    </w:p>
    <w:p>
      <w:pPr>
        <w:pStyle w:val="Normal"/>
        <w:keepNext/>
        <w:keepLines w:val="false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0"/>
        <w:ind w:left="720" w:right="0" w:hanging="0"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r>
    </w:p>
    <w:p>
      <w:pPr>
        <w:pStyle w:val="Normal"/>
        <w:keepNext/>
        <w:keepLines w:val="false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0"/>
        <w:ind w:left="720" w:right="0" w:hanging="0"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0"/>
        <w:ind w:left="720" w:right="0" w:hanging="360"/>
        <w:contextualSpacing/>
        <w:jc w:val="left"/>
        <w:rPr>
          <w:rFonts w:eastAsia="Calibri" w:cs="Calibri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Was the internet working on the day of your visit? </w:t>
      </w:r>
      <w:r>
        <w:rPr>
          <w:rFonts w:eastAsia="Calibri" w:cs="Calibri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No</w:t>
      </w:r>
    </w:p>
    <w:p>
      <w:pPr>
        <w:pStyle w:val="Normal"/>
        <w:keepNext/>
        <w:keepLines w:val="false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0"/>
        <w:ind w:left="720" w:right="0" w:hanging="0"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160"/>
        <w:ind w:left="720" w:right="0" w:hanging="360"/>
        <w:contextualSpacing/>
        <w:jc w:val="left"/>
        <w:rPr>
          <w:rFonts w:eastAsia="Calibri" w:cs="Calibri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Was there electricity on the day of your visit? </w:t>
      </w:r>
      <w:r>
        <w:rPr>
          <w:rFonts w:eastAsia="Calibri" w:cs="Calibri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Yes</w:t>
      </w:r>
    </w:p>
    <w:p>
      <w:pPr>
        <w:pStyle w:val="Normal"/>
        <w:spacing w:before="0" w:after="160"/>
        <w:rPr/>
      </w:pPr>
      <w:r>
        <w:rPr/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0"/>
        <w:ind w:left="720" w:right="0" w:hanging="360"/>
        <w:contextualSpacing/>
        <w:jc w:val="left"/>
        <w:rPr>
          <w:rFonts w:eastAsia="Calibri" w:cs="Calibri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Does the institute have a website? </w:t>
      </w:r>
      <w:r>
        <w:rPr>
          <w:rFonts w:eastAsia="Calibri" w:cs="Calibri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No</w:t>
      </w:r>
    </w:p>
    <w:p>
      <w:pPr>
        <w:pStyle w:val="Normal"/>
        <w:keepNext/>
        <w:keepLines w:val="false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0"/>
        <w:ind w:left="720" w:right="0" w:hanging="0"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r>
    </w:p>
    <w:p>
      <w:pPr>
        <w:pStyle w:val="Normal"/>
        <w:keepNext/>
        <w:keepLines w:val="false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0"/>
        <w:ind w:left="720" w:right="0" w:hanging="0"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160"/>
        <w:ind w:left="720" w:right="0" w:hanging="360"/>
        <w:contextualSpacing/>
        <w:jc w:val="left"/>
        <w:rPr>
          <w:rFonts w:eastAsia="Calibri" w:cs="Calibri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What is on the website? </w:t>
      </w:r>
      <w:r>
        <w:rPr>
          <w:rFonts w:eastAsia="Calibri" w:cs="Calibri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No</w:t>
      </w:r>
    </w:p>
    <w:p>
      <w:pPr>
        <w:pStyle w:val="Normal"/>
        <w:spacing w:before="0" w:after="160"/>
        <w:rPr/>
      </w:pPr>
      <w:r>
        <w:rPr/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0"/>
        <w:ind w:left="720" w:right="0" w:hanging="360"/>
        <w:contextualSpacing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Other observations about infrastructure, facilities and resources</w:t>
      </w:r>
    </w:p>
    <w:p>
      <w:pPr>
        <w:pStyle w:val="Normal"/>
        <w:keepNext/>
        <w:keepLines w:val="false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160"/>
        <w:ind w:left="720" w:right="0" w:hanging="0"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r>
    </w:p>
    <w:p>
      <w:pPr>
        <w:pStyle w:val="Normal"/>
        <w:spacing w:before="0" w:after="160"/>
        <w:rPr>
          <w:b/>
          <w:bCs/>
        </w:rPr>
      </w:pPr>
      <w:r>
        <w:rPr>
          <w:b/>
          <w:bCs/>
        </w:rPr>
        <w:t>Room is limited,Not in good condition. There is no cleaniness around there.</w:t>
      </w:r>
    </w:p>
    <w:p>
      <w:pPr>
        <w:pStyle w:val="Normal"/>
        <w:spacing w:before="0" w:after="160"/>
        <w:rPr/>
      </w:pPr>
      <w:r>
        <w:rPr/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0"/>
        <w:ind w:left="720" w:right="0" w:hanging="360"/>
        <w:contextualSpacing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bookmarkStart w:id="0" w:name="_gjdgxs"/>
      <w:bookmarkEnd w:id="0"/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Classroom observation.  Please sit in and observe the transaction in a class and note the following.  Is the teaching learning process interactive?  What kinds of questions are asked by teachers and by the student-teachers?   Do student teachers seem to be involved?  Does the teacher seem to be prepared?</w:t>
      </w:r>
    </w:p>
    <w:p>
      <w:pPr>
        <w:pStyle w:val="Normal"/>
        <w:keepNext/>
        <w:keepLines w:val="false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160"/>
        <w:ind w:left="720" w:right="0" w:hanging="0"/>
        <w:jc w:val="left"/>
        <w:rPr/>
      </w:pPr>
      <w:r>
        <w:rPr/>
      </w:r>
    </w:p>
    <w:p>
      <w:pPr>
        <w:pStyle w:val="Normal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160"/>
        <w:ind w:left="720" w:right="0" w:hanging="0"/>
        <w:jc w:val="left"/>
        <w:rPr>
          <w:b/>
          <w:bCs/>
        </w:rPr>
      </w:pPr>
      <w:r>
        <w:rPr>
          <w:b/>
          <w:bCs/>
        </w:rPr>
        <w:t>No Classes there.</w:t>
      </w:r>
    </w:p>
    <w:sectPr>
      <w:type w:val="nextPage"/>
      <w:pgSz w:w="11906" w:h="16838"/>
      <w:pgMar w:left="720" w:right="720" w:header="0" w:top="720" w:footer="0" w:bottom="720" w:gutter="0"/>
      <w:pgNumType w:start="1"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 w:cs="Calibri"/>
        <w:color w:val="000000"/>
        <w:sz w:val="22"/>
        <w:szCs w:val="22"/>
        <w:shd w:fill="FFFFFF" w:val="clear"/>
        <w:lang w:val="en-IN" w:eastAsia="zh-CN" w:bidi="hi-IN"/>
      </w:rPr>
    </w:rPrDefault>
    <w:pPrDefault>
      <w:pPr>
        <w:widowControl/>
        <w:spacing w:lineRule="auto" w:line="259"/>
      </w:pPr>
    </w:pPrDefault>
  </w:docDefaults>
  <w:style w:type="paragraph" w:styleId="Normal">
    <w:name w:val="Normal"/>
    <w:pPr>
      <w:widowControl/>
      <w:suppressAutoHyphens w:val="true"/>
      <w:spacing w:lineRule="auto" w:line="259"/>
    </w:pPr>
    <w:rPr>
      <w:rFonts w:ascii="Calibri" w:hAnsi="Calibri" w:eastAsia="Calibri" w:cs="Calibri"/>
      <w:color w:val="000000"/>
      <w:sz w:val="22"/>
      <w:szCs w:val="22"/>
      <w:shd w:fill="FFFFFF" w:val="clear"/>
      <w:lang w:val="en-IN" w:eastAsia="zh-CN" w:bidi="hi-IN"/>
    </w:rPr>
  </w:style>
  <w:style w:type="paragraph" w:styleId="Heading1">
    <w:name w:val="Heading 1"/>
    <w:next w:val="Normal"/>
    <w:pPr>
      <w:keepNext/>
      <w:keepLines/>
      <w:widowControl/>
      <w:suppressAutoHyphens w:val="true"/>
      <w:spacing w:lineRule="auto" w:line="240" w:before="480" w:after="120"/>
    </w:pPr>
    <w:rPr>
      <w:rFonts w:ascii="Calibri" w:hAnsi="Calibri" w:eastAsia="Calibri" w:cs="Calibri"/>
      <w:b/>
      <w:color w:val="000000"/>
      <w:sz w:val="48"/>
      <w:szCs w:val="48"/>
      <w:shd w:fill="FFFFFF" w:val="clear"/>
      <w:lang w:val="en-IN" w:eastAsia="zh-CN" w:bidi="hi-IN"/>
    </w:rPr>
  </w:style>
  <w:style w:type="paragraph" w:styleId="Heading2">
    <w:name w:val="Heading 2"/>
    <w:next w:val="Normal"/>
    <w:pPr>
      <w:keepNext/>
      <w:keepLines/>
      <w:widowControl/>
      <w:suppressAutoHyphens w:val="true"/>
      <w:spacing w:lineRule="auto" w:line="240" w:before="360" w:after="80"/>
    </w:pPr>
    <w:rPr>
      <w:rFonts w:ascii="Calibri" w:hAnsi="Calibri" w:eastAsia="Calibri" w:cs="Calibri"/>
      <w:b/>
      <w:color w:val="000000"/>
      <w:sz w:val="36"/>
      <w:szCs w:val="36"/>
      <w:shd w:fill="FFFFFF" w:val="clear"/>
      <w:lang w:val="en-IN" w:eastAsia="zh-CN" w:bidi="hi-IN"/>
    </w:rPr>
  </w:style>
  <w:style w:type="paragraph" w:styleId="Heading3">
    <w:name w:val="Heading 3"/>
    <w:next w:val="Normal"/>
    <w:pPr>
      <w:keepNext/>
      <w:keepLines/>
      <w:widowControl/>
      <w:suppressAutoHyphens w:val="true"/>
      <w:spacing w:lineRule="auto" w:line="240" w:before="280" w:after="80"/>
    </w:pPr>
    <w:rPr>
      <w:rFonts w:ascii="Calibri" w:hAnsi="Calibri" w:eastAsia="Calibri" w:cs="Calibri"/>
      <w:b/>
      <w:color w:val="000000"/>
      <w:sz w:val="28"/>
      <w:szCs w:val="28"/>
      <w:shd w:fill="FFFFFF" w:val="clear"/>
      <w:lang w:val="en-IN" w:eastAsia="zh-CN" w:bidi="hi-IN"/>
    </w:rPr>
  </w:style>
  <w:style w:type="paragraph" w:styleId="Heading4">
    <w:name w:val="Heading 4"/>
    <w:next w:val="Normal"/>
    <w:pPr>
      <w:keepNext/>
      <w:keepLines/>
      <w:widowControl/>
      <w:suppressAutoHyphens w:val="true"/>
      <w:spacing w:lineRule="auto" w:line="240" w:before="240" w:after="40"/>
    </w:pPr>
    <w:rPr>
      <w:rFonts w:ascii="Calibri" w:hAnsi="Calibri" w:eastAsia="Calibri" w:cs="Calibri"/>
      <w:b/>
      <w:color w:val="000000"/>
      <w:sz w:val="24"/>
      <w:szCs w:val="24"/>
      <w:shd w:fill="FFFFFF" w:val="clear"/>
      <w:lang w:val="en-IN" w:eastAsia="zh-CN" w:bidi="hi-IN"/>
    </w:rPr>
  </w:style>
  <w:style w:type="paragraph" w:styleId="Heading5">
    <w:name w:val="Heading 5"/>
    <w:next w:val="Normal"/>
    <w:pPr>
      <w:keepNext/>
      <w:keepLines/>
      <w:widowControl/>
      <w:suppressAutoHyphens w:val="true"/>
      <w:spacing w:lineRule="auto" w:line="240" w:before="220" w:after="40"/>
    </w:pPr>
    <w:rPr>
      <w:rFonts w:ascii="Calibri" w:hAnsi="Calibri" w:eastAsia="Calibri" w:cs="Calibri"/>
      <w:b/>
      <w:color w:val="000000"/>
      <w:sz w:val="22"/>
      <w:szCs w:val="22"/>
      <w:shd w:fill="FFFFFF" w:val="clear"/>
      <w:lang w:val="en-IN" w:eastAsia="zh-CN" w:bidi="hi-IN"/>
    </w:rPr>
  </w:style>
  <w:style w:type="paragraph" w:styleId="Heading6">
    <w:name w:val="Heading 6"/>
    <w:next w:val="Normal"/>
    <w:pPr>
      <w:keepNext/>
      <w:keepLines/>
      <w:widowControl/>
      <w:suppressAutoHyphens w:val="true"/>
      <w:spacing w:lineRule="auto" w:line="240" w:before="200" w:after="40"/>
    </w:pPr>
    <w:rPr>
      <w:rFonts w:ascii="Calibri" w:hAnsi="Calibri" w:eastAsia="Calibri" w:cs="Calibri"/>
      <w:b/>
      <w:color w:val="000000"/>
      <w:sz w:val="20"/>
      <w:szCs w:val="20"/>
      <w:shd w:fill="FFFFFF" w:val="clear"/>
      <w:lang w:val="en-IN" w:eastAsia="zh-CN" w:bidi="hi-IN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paragraph" w:styleId="LOnormal" w:default="1">
    <w:name w:val="LO-normal"/>
    <w:pPr>
      <w:widowControl/>
      <w:pBdr>
        <w:top w:val="nil"/>
        <w:left w:val="nil"/>
        <w:bottom w:val="nil"/>
        <w:right w:val="nil"/>
      </w:pBdr>
      <w:suppressAutoHyphens w:val="true"/>
      <w:spacing w:lineRule="auto" w:line="259"/>
    </w:pPr>
    <w:rPr>
      <w:rFonts w:ascii="Calibri" w:hAnsi="Calibri" w:eastAsia="Calibri" w:cs="Calibri"/>
      <w:i w:val="false"/>
      <w:caps w:val="false"/>
      <w:smallCaps w:val="false"/>
      <w:color w:val="000000"/>
      <w:position w:val="0"/>
      <w:sz w:val="22"/>
      <w:sz w:val="22"/>
      <w:szCs w:val="22"/>
      <w:shd w:fill="FFFFFF" w:val="clear"/>
      <w:vertAlign w:val="baseline"/>
      <w:lang w:val="en-IN" w:eastAsia="zh-CN" w:bidi="hi-IN"/>
    </w:rPr>
  </w:style>
  <w:style w:type="paragraph" w:styleId="Title">
    <w:name w:val="Title"/>
    <w:basedOn w:val="LOnormal"/>
    <w:next w:val="Normal"/>
    <w:pPr>
      <w:keepNext/>
      <w:keepLines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LOnormal"/>
    <w:next w:val="Normal"/>
    <w:pPr>
      <w:keepNext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en-US</dc:language>
  <cp:revision>0</cp:revision>
</cp:coreProperties>
</file>