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72" w:rsidRPr="003D3F29" w:rsidRDefault="00084872" w:rsidP="003D3F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D3F29">
        <w:rPr>
          <w:rFonts w:ascii="Times New Roman" w:hAnsi="Times New Roman" w:cs="Times New Roman"/>
          <w:b/>
          <w:sz w:val="36"/>
          <w:szCs w:val="36"/>
        </w:rPr>
        <w:t>Bilaspur</w:t>
      </w:r>
      <w:r w:rsidR="005071CA" w:rsidRPr="003D3F29">
        <w:rPr>
          <w:rFonts w:ascii="Times New Roman" w:hAnsi="Times New Roman" w:cs="Times New Roman"/>
          <w:b/>
          <w:sz w:val="36"/>
          <w:szCs w:val="36"/>
        </w:rPr>
        <w:t>U</w:t>
      </w:r>
      <w:r w:rsidRPr="003D3F29">
        <w:rPr>
          <w:rFonts w:ascii="Times New Roman" w:hAnsi="Times New Roman" w:cs="Times New Roman"/>
          <w:b/>
          <w:sz w:val="36"/>
          <w:szCs w:val="36"/>
        </w:rPr>
        <w:t>niversity</w:t>
      </w:r>
      <w:r w:rsidR="003E667E" w:rsidRPr="003D3F29">
        <w:rPr>
          <w:rFonts w:ascii="Times New Roman" w:hAnsi="Times New Roman" w:cs="Times New Roman"/>
          <w:b/>
          <w:sz w:val="36"/>
          <w:szCs w:val="36"/>
        </w:rPr>
        <w:t>,</w:t>
      </w:r>
      <w:r w:rsidRPr="003D3F29">
        <w:rPr>
          <w:rFonts w:ascii="Times New Roman" w:hAnsi="Times New Roman" w:cs="Times New Roman"/>
          <w:b/>
          <w:sz w:val="36"/>
          <w:szCs w:val="36"/>
        </w:rPr>
        <w:t>Bilaspur</w:t>
      </w:r>
      <w:proofErr w:type="spellEnd"/>
    </w:p>
    <w:p w:rsidR="003E667E" w:rsidRPr="003D3F29" w:rsidRDefault="00084872" w:rsidP="003D3F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D3F29">
        <w:rPr>
          <w:rFonts w:ascii="Times New Roman" w:hAnsi="Times New Roman" w:cs="Times New Roman"/>
          <w:b/>
          <w:sz w:val="36"/>
          <w:szCs w:val="36"/>
        </w:rPr>
        <w:t xml:space="preserve">Ordinance  </w:t>
      </w:r>
      <w:r w:rsidR="00581331" w:rsidRPr="003D3F29">
        <w:rPr>
          <w:rFonts w:ascii="Times New Roman" w:hAnsi="Times New Roman" w:cs="Times New Roman"/>
          <w:b/>
          <w:sz w:val="36"/>
          <w:szCs w:val="36"/>
        </w:rPr>
        <w:t>-</w:t>
      </w:r>
      <w:proofErr w:type="gramEnd"/>
      <w:r w:rsidR="00581331" w:rsidRPr="003D3F29">
        <w:rPr>
          <w:rFonts w:ascii="Times New Roman" w:hAnsi="Times New Roman" w:cs="Times New Roman"/>
          <w:b/>
          <w:sz w:val="36"/>
          <w:szCs w:val="36"/>
        </w:rPr>
        <w:t xml:space="preserve"> 29</w:t>
      </w:r>
    </w:p>
    <w:p w:rsidR="00DD2452" w:rsidRDefault="003E667E" w:rsidP="003D3F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3F29">
        <w:rPr>
          <w:rFonts w:ascii="Times New Roman" w:hAnsi="Times New Roman" w:cs="Times New Roman"/>
          <w:b/>
          <w:sz w:val="36"/>
          <w:szCs w:val="36"/>
        </w:rPr>
        <w:t>Master of E</w:t>
      </w:r>
      <w:r w:rsidR="00875FDF" w:rsidRPr="003D3F29">
        <w:rPr>
          <w:rFonts w:ascii="Times New Roman" w:hAnsi="Times New Roman" w:cs="Times New Roman"/>
          <w:b/>
          <w:sz w:val="36"/>
          <w:szCs w:val="36"/>
        </w:rPr>
        <w:t>ducation</w:t>
      </w:r>
      <w:r w:rsidRPr="003D3F29"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 w:rsidR="00084872" w:rsidRPr="003D3F29">
        <w:rPr>
          <w:rFonts w:ascii="Times New Roman" w:hAnsi="Times New Roman" w:cs="Times New Roman"/>
          <w:b/>
          <w:sz w:val="36"/>
          <w:szCs w:val="36"/>
        </w:rPr>
        <w:t>M.Ed</w:t>
      </w:r>
      <w:proofErr w:type="spellEnd"/>
      <w:r w:rsidRPr="003D3F29">
        <w:rPr>
          <w:rFonts w:ascii="Times New Roman" w:hAnsi="Times New Roman" w:cs="Times New Roman"/>
          <w:b/>
          <w:sz w:val="36"/>
          <w:szCs w:val="36"/>
        </w:rPr>
        <w:t>) Examination</w:t>
      </w:r>
    </w:p>
    <w:p w:rsidR="003D3F29" w:rsidRPr="003D3F29" w:rsidRDefault="003D3F29" w:rsidP="003D3F2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4872" w:rsidRPr="003D3F29" w:rsidRDefault="00084872">
      <w:p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Norms and standard for master of education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leading to master of education (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M.Ed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>) Degree</w:t>
      </w:r>
      <w:r w:rsidR="00B04D37" w:rsidRPr="003D3F29">
        <w:rPr>
          <w:rFonts w:ascii="Times New Roman" w:hAnsi="Times New Roman" w:cs="Times New Roman"/>
          <w:sz w:val="28"/>
          <w:szCs w:val="28"/>
        </w:rPr>
        <w:t>--</w:t>
      </w:r>
    </w:p>
    <w:p w:rsidR="00F72DEA" w:rsidRPr="003D3F29" w:rsidRDefault="00E03B3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3F29">
        <w:rPr>
          <w:rFonts w:ascii="Times New Roman" w:hAnsi="Times New Roman" w:cs="Times New Roman"/>
          <w:b/>
          <w:sz w:val="28"/>
          <w:szCs w:val="28"/>
        </w:rPr>
        <w:t>1.</w:t>
      </w:r>
      <w:r w:rsidR="00F72DEA" w:rsidRPr="003D3F29">
        <w:rPr>
          <w:rFonts w:ascii="Times New Roman" w:hAnsi="Times New Roman" w:cs="Times New Roman"/>
          <w:b/>
          <w:sz w:val="28"/>
          <w:szCs w:val="28"/>
        </w:rPr>
        <w:t>Preamble</w:t>
      </w:r>
      <w:proofErr w:type="gramEnd"/>
    </w:p>
    <w:p w:rsidR="00F72DEA" w:rsidRPr="003D3F29" w:rsidRDefault="00F72DEA">
      <w:p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            The Master of education (</w:t>
      </w:r>
      <w:r w:rsidR="00B04D37" w:rsidRPr="003D3F29">
        <w:rPr>
          <w:rFonts w:ascii="Times New Roman" w:hAnsi="Times New Roman" w:cs="Times New Roman"/>
          <w:sz w:val="28"/>
          <w:szCs w:val="28"/>
        </w:rPr>
        <w:t>M.Ed.</w:t>
      </w:r>
      <w:r w:rsidRPr="003D3F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04D37"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is a two year professional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in the field of teacher education which aims at preparing teacher 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>educator</w:t>
      </w:r>
      <w:r w:rsidR="00461FB9" w:rsidRPr="003D3F29">
        <w:rPr>
          <w:rFonts w:ascii="Times New Roman" w:hAnsi="Times New Roman" w:cs="Times New Roman"/>
          <w:sz w:val="28"/>
          <w:szCs w:val="28"/>
        </w:rPr>
        <w:t xml:space="preserve">s </w:t>
      </w:r>
      <w:r w:rsidRPr="003D3F29">
        <w:rPr>
          <w:rFonts w:ascii="Times New Roman" w:hAnsi="Times New Roman" w:cs="Times New Roman"/>
          <w:sz w:val="28"/>
          <w:szCs w:val="28"/>
        </w:rPr>
        <w:t xml:space="preserve"> and</w:t>
      </w:r>
      <w:proofErr w:type="gramEnd"/>
      <w:r w:rsidRPr="003D3F29">
        <w:rPr>
          <w:rFonts w:ascii="Times New Roman" w:hAnsi="Times New Roman" w:cs="Times New Roman"/>
          <w:sz w:val="28"/>
          <w:szCs w:val="28"/>
        </w:rPr>
        <w:t xml:space="preserve"> other education professionals including curriculum </w:t>
      </w:r>
      <w:r w:rsidR="00B04D37" w:rsidRPr="003D3F29">
        <w:rPr>
          <w:rFonts w:ascii="Times New Roman" w:hAnsi="Times New Roman" w:cs="Times New Roman"/>
          <w:sz w:val="28"/>
          <w:szCs w:val="28"/>
        </w:rPr>
        <w:t>developers, educational</w:t>
      </w:r>
      <w:r w:rsidRPr="003D3F29">
        <w:rPr>
          <w:rFonts w:ascii="Times New Roman" w:hAnsi="Times New Roman" w:cs="Times New Roman"/>
          <w:sz w:val="28"/>
          <w:szCs w:val="28"/>
        </w:rPr>
        <w:t xml:space="preserve"> policy </w:t>
      </w:r>
      <w:r w:rsidR="00461FB9" w:rsidRPr="003D3F29">
        <w:rPr>
          <w:rFonts w:ascii="Times New Roman" w:hAnsi="Times New Roman" w:cs="Times New Roman"/>
          <w:sz w:val="28"/>
          <w:szCs w:val="28"/>
        </w:rPr>
        <w:t>analyst</w:t>
      </w:r>
      <w:r w:rsidR="00B04D37" w:rsidRPr="003D3F29">
        <w:rPr>
          <w:rFonts w:ascii="Times New Roman" w:hAnsi="Times New Roman" w:cs="Times New Roman"/>
          <w:sz w:val="28"/>
          <w:szCs w:val="28"/>
        </w:rPr>
        <w:t>, planners</w:t>
      </w:r>
      <w:r w:rsidRPr="003D3F29">
        <w:rPr>
          <w:rFonts w:ascii="Times New Roman" w:hAnsi="Times New Roman" w:cs="Times New Roman"/>
          <w:sz w:val="28"/>
          <w:szCs w:val="28"/>
        </w:rPr>
        <w:t xml:space="preserve">, administrators,supervisors,school principals and </w:t>
      </w:r>
      <w:r w:rsidR="00B04D37" w:rsidRPr="003D3F29">
        <w:rPr>
          <w:rFonts w:ascii="Times New Roman" w:hAnsi="Times New Roman" w:cs="Times New Roman"/>
          <w:sz w:val="28"/>
          <w:szCs w:val="28"/>
        </w:rPr>
        <w:t>researchers. The</w:t>
      </w:r>
      <w:r w:rsidRPr="003D3F29">
        <w:rPr>
          <w:rFonts w:ascii="Times New Roman" w:hAnsi="Times New Roman" w:cs="Times New Roman"/>
          <w:sz w:val="28"/>
          <w:szCs w:val="28"/>
        </w:rPr>
        <w:t xml:space="preserve"> completion of the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shall lead to </w:t>
      </w:r>
      <w:r w:rsidR="00B04D37" w:rsidRPr="003D3F29">
        <w:rPr>
          <w:rFonts w:ascii="Times New Roman" w:hAnsi="Times New Roman" w:cs="Times New Roman"/>
          <w:sz w:val="28"/>
          <w:szCs w:val="28"/>
        </w:rPr>
        <w:t>M.Ed.</w:t>
      </w:r>
      <w:r w:rsidRPr="003D3F29">
        <w:rPr>
          <w:rFonts w:ascii="Times New Roman" w:hAnsi="Times New Roman" w:cs="Times New Roman"/>
          <w:sz w:val="28"/>
          <w:szCs w:val="28"/>
        </w:rPr>
        <w:t xml:space="preserve"> degree</w:t>
      </w:r>
      <w:r w:rsidR="0035799A" w:rsidRPr="003D3F29">
        <w:rPr>
          <w:rFonts w:ascii="Times New Roman" w:hAnsi="Times New Roman" w:cs="Times New Roman"/>
          <w:sz w:val="28"/>
          <w:szCs w:val="28"/>
        </w:rPr>
        <w:t xml:space="preserve"> with </w:t>
      </w:r>
      <w:r w:rsidR="00845E34" w:rsidRPr="003D3F29">
        <w:rPr>
          <w:rFonts w:ascii="Times New Roman" w:hAnsi="Times New Roman" w:cs="Times New Roman"/>
          <w:sz w:val="28"/>
          <w:szCs w:val="28"/>
        </w:rPr>
        <w:t>spec</w:t>
      </w:r>
      <w:r w:rsidR="00B04D37" w:rsidRPr="003D3F29">
        <w:rPr>
          <w:rFonts w:ascii="Times New Roman" w:hAnsi="Times New Roman" w:cs="Times New Roman"/>
          <w:sz w:val="28"/>
          <w:szCs w:val="28"/>
        </w:rPr>
        <w:t>i</w:t>
      </w:r>
      <w:r w:rsidR="00845E34" w:rsidRPr="003D3F29">
        <w:rPr>
          <w:rFonts w:ascii="Times New Roman" w:hAnsi="Times New Roman" w:cs="Times New Roman"/>
          <w:sz w:val="28"/>
          <w:szCs w:val="28"/>
        </w:rPr>
        <w:t>ali</w:t>
      </w:r>
      <w:r w:rsidR="00B04D37" w:rsidRPr="003D3F29">
        <w:rPr>
          <w:rFonts w:ascii="Times New Roman" w:hAnsi="Times New Roman" w:cs="Times New Roman"/>
          <w:sz w:val="28"/>
          <w:szCs w:val="28"/>
        </w:rPr>
        <w:t>zation either</w:t>
      </w:r>
      <w:r w:rsidR="0035799A" w:rsidRPr="003D3F29">
        <w:rPr>
          <w:rFonts w:ascii="Times New Roman" w:hAnsi="Times New Roman" w:cs="Times New Roman"/>
          <w:sz w:val="28"/>
          <w:szCs w:val="28"/>
        </w:rPr>
        <w:t xml:space="preserve"> in elementary education (</w:t>
      </w:r>
      <w:r w:rsidR="00B04D37" w:rsidRPr="003D3F29">
        <w:rPr>
          <w:rFonts w:ascii="Times New Roman" w:hAnsi="Times New Roman" w:cs="Times New Roman"/>
          <w:sz w:val="28"/>
          <w:szCs w:val="28"/>
        </w:rPr>
        <w:t>up to</w:t>
      </w:r>
      <w:r w:rsidR="0035799A" w:rsidRPr="003D3F29">
        <w:rPr>
          <w:rFonts w:ascii="Times New Roman" w:hAnsi="Times New Roman" w:cs="Times New Roman"/>
          <w:sz w:val="28"/>
          <w:szCs w:val="28"/>
        </w:rPr>
        <w:t xml:space="preserve"> class VIII</w:t>
      </w:r>
      <w:proofErr w:type="gramStart"/>
      <w:r w:rsidR="0035799A" w:rsidRPr="003D3F29">
        <w:rPr>
          <w:rFonts w:ascii="Times New Roman" w:hAnsi="Times New Roman" w:cs="Times New Roman"/>
          <w:sz w:val="28"/>
          <w:szCs w:val="28"/>
        </w:rPr>
        <w:t>)or</w:t>
      </w:r>
      <w:proofErr w:type="gramEnd"/>
      <w:r w:rsidR="0035799A" w:rsidRPr="003D3F29">
        <w:rPr>
          <w:rFonts w:ascii="Times New Roman" w:hAnsi="Times New Roman" w:cs="Times New Roman"/>
          <w:sz w:val="28"/>
          <w:szCs w:val="28"/>
        </w:rPr>
        <w:t xml:space="preserve"> in secondary education (classes VI-XII).</w:t>
      </w:r>
    </w:p>
    <w:p w:rsidR="00602A76" w:rsidRPr="003D3F29" w:rsidRDefault="00581331" w:rsidP="00602A7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3F29">
        <w:rPr>
          <w:rFonts w:ascii="Times New Roman" w:hAnsi="Times New Roman" w:cs="Times New Roman"/>
          <w:b/>
          <w:sz w:val="28"/>
          <w:szCs w:val="28"/>
        </w:rPr>
        <w:t>2</w:t>
      </w:r>
      <w:r w:rsidR="00E03B31" w:rsidRPr="003D3F29">
        <w:rPr>
          <w:rFonts w:ascii="Times New Roman" w:hAnsi="Times New Roman" w:cs="Times New Roman"/>
          <w:b/>
          <w:sz w:val="28"/>
          <w:szCs w:val="28"/>
        </w:rPr>
        <w:t>.</w:t>
      </w:r>
      <w:r w:rsidR="00602A76" w:rsidRPr="003D3F29">
        <w:rPr>
          <w:rFonts w:ascii="Times New Roman" w:hAnsi="Times New Roman" w:cs="Times New Roman"/>
          <w:b/>
          <w:sz w:val="28"/>
          <w:szCs w:val="28"/>
        </w:rPr>
        <w:t>Duration</w:t>
      </w:r>
      <w:proofErr w:type="gramEnd"/>
      <w:r w:rsidR="00602A76" w:rsidRPr="003D3F29">
        <w:rPr>
          <w:rFonts w:ascii="Times New Roman" w:hAnsi="Times New Roman" w:cs="Times New Roman"/>
          <w:b/>
          <w:sz w:val="28"/>
          <w:szCs w:val="28"/>
        </w:rPr>
        <w:t xml:space="preserve"> and Working Days</w:t>
      </w:r>
    </w:p>
    <w:p w:rsidR="00602A76" w:rsidRPr="003D3F29" w:rsidRDefault="00581331" w:rsidP="00602A76">
      <w:pPr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>2</w:t>
      </w:r>
      <w:r w:rsidR="00E03B31" w:rsidRPr="003D3F29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602A76" w:rsidRPr="003D3F29">
        <w:rPr>
          <w:rFonts w:ascii="Times New Roman" w:hAnsi="Times New Roman" w:cs="Times New Roman"/>
          <w:b/>
          <w:sz w:val="28"/>
          <w:szCs w:val="28"/>
        </w:rPr>
        <w:t>Duration</w:t>
      </w:r>
    </w:p>
    <w:p w:rsidR="00602A76" w:rsidRPr="003D3F29" w:rsidRDefault="00602A76" w:rsidP="00602A76">
      <w:p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   The </w:t>
      </w:r>
      <w:proofErr w:type="spellStart"/>
      <w:r w:rsidR="00564B16" w:rsidRPr="003D3F29">
        <w:rPr>
          <w:rFonts w:ascii="Times New Roman" w:hAnsi="Times New Roman" w:cs="Times New Roman"/>
          <w:sz w:val="28"/>
          <w:szCs w:val="28"/>
        </w:rPr>
        <w:t>M.Ed.</w:t>
      </w:r>
      <w:r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shall be of a duration of two academic years including field 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>attachment  for</w:t>
      </w:r>
      <w:proofErr w:type="gramEnd"/>
      <w:r w:rsidRPr="003D3F29">
        <w:rPr>
          <w:rFonts w:ascii="Times New Roman" w:hAnsi="Times New Roman" w:cs="Times New Roman"/>
          <w:sz w:val="28"/>
          <w:szCs w:val="28"/>
        </w:rPr>
        <w:t xml:space="preserve"> a minimum of 4 weeks and research dissertation. Students shall be permitted to complete the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requirement</w:t>
      </w:r>
      <w:r w:rsidR="00461FB9" w:rsidRPr="003D3F29">
        <w:rPr>
          <w:rFonts w:ascii="Times New Roman" w:hAnsi="Times New Roman" w:cs="Times New Roman"/>
          <w:sz w:val="28"/>
          <w:szCs w:val="28"/>
        </w:rPr>
        <w:t>s</w:t>
      </w:r>
      <w:r w:rsidRPr="003D3F29">
        <w:rPr>
          <w:rFonts w:ascii="Times New Roman" w:hAnsi="Times New Roman" w:cs="Times New Roman"/>
          <w:sz w:val="28"/>
          <w:szCs w:val="28"/>
        </w:rPr>
        <w:t xml:space="preserve"> of the two year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within a maximum period </w:t>
      </w:r>
      <w:r w:rsidR="00564B16" w:rsidRPr="003D3F29">
        <w:rPr>
          <w:rFonts w:ascii="Times New Roman" w:hAnsi="Times New Roman" w:cs="Times New Roman"/>
          <w:sz w:val="28"/>
          <w:szCs w:val="28"/>
        </w:rPr>
        <w:t>of</w:t>
      </w:r>
      <w:r w:rsidRPr="003D3F29">
        <w:rPr>
          <w:rFonts w:ascii="Times New Roman" w:hAnsi="Times New Roman" w:cs="Times New Roman"/>
          <w:sz w:val="28"/>
          <w:szCs w:val="28"/>
        </w:rPr>
        <w:t xml:space="preserve"> three years from the date of admission to the </w:t>
      </w:r>
      <w:proofErr w:type="spellStart"/>
      <w:r w:rsidR="00F75E58"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F75E58" w:rsidRPr="003D3F29">
        <w:rPr>
          <w:rFonts w:ascii="Times New Roman" w:hAnsi="Times New Roman" w:cs="Times New Roman"/>
          <w:sz w:val="28"/>
          <w:szCs w:val="28"/>
        </w:rPr>
        <w:t>. The summer should be used for field attachment /practicum/other activities.</w:t>
      </w:r>
    </w:p>
    <w:p w:rsidR="00F75E58" w:rsidRPr="003D3F29" w:rsidRDefault="00581331" w:rsidP="00602A7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3F29">
        <w:rPr>
          <w:rFonts w:ascii="Times New Roman" w:hAnsi="Times New Roman" w:cs="Times New Roman"/>
          <w:b/>
          <w:sz w:val="28"/>
          <w:szCs w:val="28"/>
        </w:rPr>
        <w:t>2</w:t>
      </w:r>
      <w:r w:rsidR="00E03B31" w:rsidRPr="003D3F29">
        <w:rPr>
          <w:rFonts w:ascii="Times New Roman" w:hAnsi="Times New Roman" w:cs="Times New Roman"/>
          <w:b/>
          <w:sz w:val="28"/>
          <w:szCs w:val="28"/>
        </w:rPr>
        <w:t xml:space="preserve">.2  </w:t>
      </w:r>
      <w:r w:rsidR="00F75E58" w:rsidRPr="003D3F29">
        <w:rPr>
          <w:rFonts w:ascii="Times New Roman" w:hAnsi="Times New Roman" w:cs="Times New Roman"/>
          <w:b/>
          <w:sz w:val="28"/>
          <w:szCs w:val="28"/>
        </w:rPr>
        <w:t>Working</w:t>
      </w:r>
      <w:proofErr w:type="gramEnd"/>
      <w:r w:rsidR="00F75E58" w:rsidRPr="003D3F29">
        <w:rPr>
          <w:rFonts w:ascii="Times New Roman" w:hAnsi="Times New Roman" w:cs="Times New Roman"/>
          <w:b/>
          <w:sz w:val="28"/>
          <w:szCs w:val="28"/>
        </w:rPr>
        <w:t xml:space="preserve"> days</w:t>
      </w:r>
    </w:p>
    <w:p w:rsidR="00F75E58" w:rsidRPr="003D3F29" w:rsidRDefault="00F75E58" w:rsidP="00602A76">
      <w:p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 There shall be at least two hundred working days each year exclusive of the period of admission and inclusive of classroom transaction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>,practicum,field</w:t>
      </w:r>
      <w:proofErr w:type="gramEnd"/>
      <w:r w:rsidRPr="003D3F29">
        <w:rPr>
          <w:rFonts w:ascii="Times New Roman" w:hAnsi="Times New Roman" w:cs="Times New Roman"/>
          <w:sz w:val="28"/>
          <w:szCs w:val="28"/>
        </w:rPr>
        <w:t xml:space="preserve"> study and conduct of examination</w:t>
      </w:r>
      <w:r w:rsidR="00F6225D" w:rsidRPr="003D3F29">
        <w:rPr>
          <w:rFonts w:ascii="Times New Roman" w:hAnsi="Times New Roman" w:cs="Times New Roman"/>
          <w:sz w:val="28"/>
          <w:szCs w:val="28"/>
        </w:rPr>
        <w:t xml:space="preserve">. The institutions shall work for a minimum of 36 hours in a </w:t>
      </w:r>
      <w:proofErr w:type="gramStart"/>
      <w:r w:rsidR="00F6225D" w:rsidRPr="003D3F29">
        <w:rPr>
          <w:rFonts w:ascii="Times New Roman" w:hAnsi="Times New Roman" w:cs="Times New Roman"/>
          <w:sz w:val="28"/>
          <w:szCs w:val="28"/>
        </w:rPr>
        <w:t>week(</w:t>
      </w:r>
      <w:proofErr w:type="gramEnd"/>
      <w:r w:rsidR="00F6225D" w:rsidRPr="003D3F29">
        <w:rPr>
          <w:rFonts w:ascii="Times New Roman" w:hAnsi="Times New Roman" w:cs="Times New Roman"/>
          <w:sz w:val="28"/>
          <w:szCs w:val="28"/>
        </w:rPr>
        <w:t xml:space="preserve">5 or 6 days) during which faculty and students concerned with the conduct of </w:t>
      </w:r>
      <w:r w:rsidR="00F6225D" w:rsidRPr="003D3F29">
        <w:rPr>
          <w:rFonts w:ascii="Times New Roman" w:hAnsi="Times New Roman" w:cs="Times New Roman"/>
          <w:sz w:val="28"/>
          <w:szCs w:val="28"/>
        </w:rPr>
        <w:lastRenderedPageBreak/>
        <w:t xml:space="preserve">the </w:t>
      </w:r>
      <w:proofErr w:type="spellStart"/>
      <w:r w:rsidR="00F6225D"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shall be available for interaction,dialogue,consultation and mentoring students.</w:t>
      </w:r>
    </w:p>
    <w:p w:rsidR="00241015" w:rsidRPr="003D3F29" w:rsidRDefault="00241015" w:rsidP="00602A76">
      <w:p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While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conceptulising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the credit apportions, the choice 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>based  credit</w:t>
      </w:r>
      <w:proofErr w:type="gramEnd"/>
      <w:r w:rsidRPr="003D3F29">
        <w:rPr>
          <w:rFonts w:ascii="Times New Roman" w:hAnsi="Times New Roman" w:cs="Times New Roman"/>
          <w:sz w:val="28"/>
          <w:szCs w:val="28"/>
        </w:rPr>
        <w:t xml:space="preserve"> system (CBCS) proposed by UGC should be adopted. The proposed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follows the following organization and credit apportionment format:</w:t>
      </w:r>
    </w:p>
    <w:p w:rsidR="00241015" w:rsidRPr="003D3F29" w:rsidRDefault="00241015" w:rsidP="00602A76">
      <w:p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Year I: 16-18 weeks* 2 semesters +3 weeks in summer</w:t>
      </w:r>
    </w:p>
    <w:p w:rsidR="00241015" w:rsidRPr="003D3F29" w:rsidRDefault="00241015" w:rsidP="00602A76">
      <w:p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Year II: 16-18 weeks * 2semester +3 weeks in inter –semester breaks</w:t>
      </w:r>
    </w:p>
    <w:p w:rsidR="00241015" w:rsidRPr="003D3F29" w:rsidRDefault="00241015" w:rsidP="00602A76">
      <w:p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Total: 16-18 weeks * 4semester =64-72 weeks,+ 6 weeks for field immersion during inter semester breaks =70-78 weeks apart from the 6 weeks in the various inter semester breaks, 7 weeks should be allocated to the field  immersion.</w:t>
      </w:r>
    </w:p>
    <w:p w:rsidR="00F75E58" w:rsidRPr="003D3F29" w:rsidRDefault="00F75E58" w:rsidP="00602A76">
      <w:p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The minimum attendance of students shall be 80% for theory courses and practicum, and 90% for field attachment.</w:t>
      </w:r>
    </w:p>
    <w:p w:rsidR="00335FDA" w:rsidRPr="003D3F29" w:rsidRDefault="00581331" w:rsidP="00602A76">
      <w:pPr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>3.</w:t>
      </w:r>
      <w:r w:rsidR="00425108" w:rsidRPr="003D3F29">
        <w:rPr>
          <w:rFonts w:ascii="Times New Roman" w:hAnsi="Times New Roman" w:cs="Times New Roman"/>
          <w:b/>
          <w:sz w:val="28"/>
          <w:szCs w:val="28"/>
        </w:rPr>
        <w:t>Eligibility</w:t>
      </w:r>
    </w:p>
    <w:p w:rsidR="0086594F" w:rsidRPr="003D3F29" w:rsidRDefault="00335FDA" w:rsidP="00335F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Candidates seeking admission to the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M.Ed</w:t>
      </w:r>
      <w:r w:rsidR="00564B16" w:rsidRPr="003D3F29">
        <w:rPr>
          <w:rFonts w:ascii="Times New Roman" w:hAnsi="Times New Roman" w:cs="Times New Roman"/>
          <w:sz w:val="28"/>
          <w:szCs w:val="28"/>
        </w:rPr>
        <w:t>.</w:t>
      </w:r>
      <w:r w:rsidR="00FD2230" w:rsidRPr="003D3F29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FD2230" w:rsidRPr="003D3F29">
        <w:rPr>
          <w:rFonts w:ascii="Times New Roman" w:hAnsi="Times New Roman" w:cs="Times New Roman"/>
          <w:sz w:val="28"/>
          <w:szCs w:val="28"/>
        </w:rPr>
        <w:t xml:space="preserve"> should have </w:t>
      </w:r>
      <w:r w:rsidRPr="003D3F29">
        <w:rPr>
          <w:rFonts w:ascii="Times New Roman" w:hAnsi="Times New Roman" w:cs="Times New Roman"/>
          <w:sz w:val="28"/>
          <w:szCs w:val="28"/>
        </w:rPr>
        <w:t xml:space="preserve">obtained at least 50% marks or an equivalent grade in the following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>:</w:t>
      </w:r>
    </w:p>
    <w:p w:rsidR="0086594F" w:rsidRPr="003D3F29" w:rsidRDefault="00564B16" w:rsidP="008659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B.Ed.</w:t>
      </w:r>
    </w:p>
    <w:p w:rsidR="0086594F" w:rsidRPr="003D3F29" w:rsidRDefault="0086594F" w:rsidP="008659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B.A. </w:t>
      </w:r>
      <w:proofErr w:type="spellStart"/>
      <w:r w:rsidRPr="003D3F29">
        <w:rPr>
          <w:rFonts w:ascii="Times New Roman" w:hAnsi="Times New Roman" w:cs="Times New Roman"/>
          <w:sz w:val="28"/>
          <w:szCs w:val="28"/>
        </w:rPr>
        <w:t>B.Ed.B.Sc.B.Ed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>.</w:t>
      </w:r>
    </w:p>
    <w:p w:rsidR="0086594F" w:rsidRPr="003D3F29" w:rsidRDefault="0086594F" w:rsidP="008659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3F29">
        <w:rPr>
          <w:rFonts w:ascii="Times New Roman" w:hAnsi="Times New Roman" w:cs="Times New Roman"/>
          <w:sz w:val="28"/>
          <w:szCs w:val="28"/>
        </w:rPr>
        <w:t>B.El.Ed</w:t>
      </w:r>
      <w:proofErr w:type="spellEnd"/>
    </w:p>
    <w:p w:rsidR="0086594F" w:rsidRPr="003D3F29" w:rsidRDefault="0086594F" w:rsidP="008659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3F29">
        <w:rPr>
          <w:rFonts w:ascii="Times New Roman" w:hAnsi="Times New Roman" w:cs="Times New Roman"/>
          <w:sz w:val="28"/>
          <w:szCs w:val="28"/>
        </w:rPr>
        <w:t>D.El.Ed</w:t>
      </w:r>
      <w:proofErr w:type="spellEnd"/>
      <w:r w:rsidRPr="003D3F29">
        <w:rPr>
          <w:rFonts w:ascii="Times New Roman" w:hAnsi="Times New Roman" w:cs="Times New Roman"/>
          <w:sz w:val="28"/>
          <w:szCs w:val="28"/>
        </w:rPr>
        <w:t xml:space="preserve"> with an undergraduate degree (with 50% marks in each)</w:t>
      </w:r>
    </w:p>
    <w:p w:rsidR="0086594F" w:rsidRPr="003D3F29" w:rsidRDefault="0086594F" w:rsidP="008659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 Reservation and relaxation for SC/ST/OBC/PWD and other applicable categories shall be as per the rules of 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 xml:space="preserve">the </w:t>
      </w:r>
      <w:r w:rsidR="00564B16" w:rsidRPr="003D3F29">
        <w:rPr>
          <w:rFonts w:ascii="Times New Roman" w:hAnsi="Times New Roman" w:cs="Times New Roman"/>
          <w:sz w:val="28"/>
          <w:szCs w:val="28"/>
        </w:rPr>
        <w:t xml:space="preserve"> central</w:t>
      </w:r>
      <w:proofErr w:type="gramEnd"/>
      <w:r w:rsidR="00564B16" w:rsidRPr="003D3F29">
        <w:rPr>
          <w:rFonts w:ascii="Times New Roman" w:hAnsi="Times New Roman" w:cs="Times New Roman"/>
          <w:sz w:val="28"/>
          <w:szCs w:val="28"/>
        </w:rPr>
        <w:t xml:space="preserve"> government</w:t>
      </w:r>
      <w:r w:rsidRPr="003D3F29">
        <w:rPr>
          <w:rFonts w:ascii="Times New Roman" w:hAnsi="Times New Roman" w:cs="Times New Roman"/>
          <w:sz w:val="28"/>
          <w:szCs w:val="28"/>
        </w:rPr>
        <w:t>/state government whichever is applicable.</w:t>
      </w:r>
    </w:p>
    <w:p w:rsidR="002051E8" w:rsidRPr="003D3F29" w:rsidRDefault="005910EC" w:rsidP="0086594F">
      <w:pPr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>4.</w:t>
      </w:r>
      <w:r w:rsidR="002051E8" w:rsidRPr="003D3F29">
        <w:rPr>
          <w:rFonts w:ascii="Times New Roman" w:hAnsi="Times New Roman" w:cs="Times New Roman"/>
          <w:b/>
          <w:sz w:val="28"/>
          <w:szCs w:val="28"/>
        </w:rPr>
        <w:t>Curriculum</w:t>
      </w:r>
    </w:p>
    <w:p w:rsidR="000C6354" w:rsidRPr="003D3F29" w:rsidRDefault="003D3F29" w:rsidP="00284E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The curriculum and syllabi  of two year M.Ed. course is as per the guidelines of National Curriculum Framework for Teacher Education (NCF-TE) of NCTE and as approved by the board of studies for education according to the said guidelines.  </w:t>
      </w:r>
    </w:p>
    <w:p w:rsidR="003D3F29" w:rsidRPr="003D3F29" w:rsidRDefault="003D3F29" w:rsidP="000C6354">
      <w:pPr>
        <w:rPr>
          <w:rFonts w:ascii="Times New Roman" w:hAnsi="Times New Roman" w:cs="Times New Roman"/>
          <w:b/>
          <w:sz w:val="28"/>
          <w:szCs w:val="28"/>
        </w:rPr>
      </w:pPr>
    </w:p>
    <w:p w:rsidR="003D3F29" w:rsidRPr="003D3F29" w:rsidRDefault="003D3F29" w:rsidP="000C6354">
      <w:pPr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>5</w:t>
      </w:r>
      <w:r w:rsidR="00E03B31" w:rsidRPr="003D3F2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0C6354" w:rsidRPr="003D3F29">
        <w:rPr>
          <w:rFonts w:ascii="Times New Roman" w:hAnsi="Times New Roman" w:cs="Times New Roman"/>
          <w:b/>
          <w:sz w:val="28"/>
          <w:szCs w:val="28"/>
        </w:rPr>
        <w:t>Assessment</w:t>
      </w:r>
    </w:p>
    <w:p w:rsidR="00E77952" w:rsidRPr="003D3F29" w:rsidRDefault="000C6354" w:rsidP="009F2A1E">
      <w:pPr>
        <w:jc w:val="both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lastRenderedPageBreak/>
        <w:t xml:space="preserve">   For each theory course at least 25 % weightage shall be assigned for continuous internal assessment and 75% for examination conducted by the examining body. The weightage for the internal and external assessment for 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>theory  and</w:t>
      </w:r>
      <w:proofErr w:type="gramEnd"/>
      <w:r w:rsidRPr="003D3F29">
        <w:rPr>
          <w:rFonts w:ascii="Times New Roman" w:hAnsi="Times New Roman" w:cs="Times New Roman"/>
          <w:sz w:val="28"/>
          <w:szCs w:val="28"/>
        </w:rPr>
        <w:t xml:space="preserve"> practicum courses shall be such as prescribed by the affiliating university based on the above formulation. The bases of internal assessment may include individual/ group </w:t>
      </w:r>
      <w:r w:rsidR="00564B16" w:rsidRPr="003D3F29">
        <w:rPr>
          <w:rFonts w:ascii="Times New Roman" w:hAnsi="Times New Roman" w:cs="Times New Roman"/>
          <w:sz w:val="28"/>
          <w:szCs w:val="28"/>
        </w:rPr>
        <w:t>assignment, seminarpresentations, field</w:t>
      </w:r>
      <w:r w:rsidRPr="003D3F29">
        <w:rPr>
          <w:rFonts w:ascii="Times New Roman" w:hAnsi="Times New Roman" w:cs="Times New Roman"/>
          <w:sz w:val="28"/>
          <w:szCs w:val="28"/>
        </w:rPr>
        <w:t xml:space="preserve"> attachment appraisal </w:t>
      </w:r>
      <w:r w:rsidR="00564B16" w:rsidRPr="003D3F29">
        <w:rPr>
          <w:rFonts w:ascii="Times New Roman" w:hAnsi="Times New Roman" w:cs="Times New Roman"/>
          <w:sz w:val="28"/>
          <w:szCs w:val="28"/>
        </w:rPr>
        <w:t>reported</w:t>
      </w:r>
      <w:r w:rsidRPr="003D3F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>one</w:t>
      </w:r>
      <w:proofErr w:type="gramEnd"/>
      <w:r w:rsidRPr="003D3F29">
        <w:rPr>
          <w:rFonts w:ascii="Times New Roman" w:hAnsi="Times New Roman" w:cs="Times New Roman"/>
          <w:sz w:val="28"/>
          <w:szCs w:val="28"/>
        </w:rPr>
        <w:t xml:space="preserve"> fourth of the total </w:t>
      </w:r>
      <w:r w:rsidR="00564B16" w:rsidRPr="003D3F29">
        <w:rPr>
          <w:rFonts w:ascii="Times New Roman" w:hAnsi="Times New Roman" w:cs="Times New Roman"/>
          <w:sz w:val="28"/>
          <w:szCs w:val="28"/>
        </w:rPr>
        <w:t>marks</w:t>
      </w:r>
      <w:r w:rsidRPr="003D3F29">
        <w:rPr>
          <w:rFonts w:ascii="Times New Roman" w:hAnsi="Times New Roman" w:cs="Times New Roman"/>
          <w:sz w:val="28"/>
          <w:szCs w:val="28"/>
        </w:rPr>
        <w:t>/credit</w:t>
      </w:r>
      <w:r w:rsidR="00E03B31" w:rsidRPr="003D3F29">
        <w:rPr>
          <w:rFonts w:ascii="Times New Roman" w:hAnsi="Times New Roman" w:cs="Times New Roman"/>
          <w:sz w:val="28"/>
          <w:szCs w:val="28"/>
        </w:rPr>
        <w:t>s/weightage shall be assigned to practicum,internship,field attachment and dissertation.</w:t>
      </w:r>
    </w:p>
    <w:p w:rsidR="003D3F29" w:rsidRPr="003D3F29" w:rsidRDefault="003D3F29" w:rsidP="003D3F2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>Examination</w:t>
      </w:r>
    </w:p>
    <w:p w:rsidR="00E77952" w:rsidRPr="009F2A1E" w:rsidRDefault="00564B16" w:rsidP="009F2A1E">
      <w:pPr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>M.Ed.</w:t>
      </w:r>
      <w:r w:rsidR="004D6615" w:rsidRPr="009F2A1E">
        <w:rPr>
          <w:rFonts w:ascii="Times New Roman" w:hAnsi="Times New Roman" w:cs="Times New Roman"/>
          <w:sz w:val="28"/>
          <w:szCs w:val="28"/>
        </w:rPr>
        <w:t>examination shall consist of two parts:</w:t>
      </w:r>
    </w:p>
    <w:p w:rsidR="00C33FF7" w:rsidRPr="003D3F29" w:rsidRDefault="00C33FF7" w:rsidP="00C33FF7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:rsidR="00DB0532" w:rsidRPr="003D3F29" w:rsidRDefault="00DB0532" w:rsidP="00C33FF7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3F29">
        <w:rPr>
          <w:rFonts w:ascii="Times New Roman" w:hAnsi="Times New Roman" w:cs="Times New Roman"/>
          <w:b/>
          <w:sz w:val="28"/>
          <w:szCs w:val="28"/>
          <w:u w:val="single"/>
        </w:rPr>
        <w:t>FIRST SEMESTER</w:t>
      </w:r>
    </w:p>
    <w:p w:rsidR="00DB0532" w:rsidRPr="003D3F29" w:rsidRDefault="004D6615" w:rsidP="00DB0532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    Part I Th</w:t>
      </w:r>
      <w:r w:rsidR="00DB0532" w:rsidRPr="003D3F29">
        <w:rPr>
          <w:rFonts w:ascii="Times New Roman" w:hAnsi="Times New Roman" w:cs="Times New Roman"/>
          <w:sz w:val="28"/>
          <w:szCs w:val="28"/>
        </w:rPr>
        <w:t>e</w:t>
      </w:r>
      <w:r w:rsidRPr="003D3F29">
        <w:rPr>
          <w:rFonts w:ascii="Times New Roman" w:hAnsi="Times New Roman" w:cs="Times New Roman"/>
          <w:sz w:val="28"/>
          <w:szCs w:val="28"/>
        </w:rPr>
        <w:t>ory</w:t>
      </w:r>
      <w:r w:rsidR="00DB0532" w:rsidRPr="003D3F29">
        <w:rPr>
          <w:rFonts w:ascii="Times New Roman" w:hAnsi="Times New Roman" w:cs="Times New Roman"/>
          <w:sz w:val="28"/>
          <w:szCs w:val="28"/>
        </w:rPr>
        <w:t>----375 marks</w:t>
      </w:r>
    </w:p>
    <w:p w:rsidR="00DB0532" w:rsidRPr="003D3F29" w:rsidRDefault="00DB0532" w:rsidP="00DB0532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Part II     Practicum/Assignment----125 marks</w:t>
      </w:r>
    </w:p>
    <w:p w:rsidR="00DB0532" w:rsidRPr="003D3F29" w:rsidRDefault="007D1746" w:rsidP="007D1746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 xml:space="preserve">      Total --- 500 marks </w:t>
      </w:r>
    </w:p>
    <w:p w:rsidR="007D1746" w:rsidRPr="003D3F29" w:rsidRDefault="007D1746" w:rsidP="007D1746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DB0532" w:rsidRPr="003D3F29" w:rsidRDefault="00DB0532" w:rsidP="00DB0532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3F29">
        <w:rPr>
          <w:rFonts w:ascii="Times New Roman" w:hAnsi="Times New Roman" w:cs="Times New Roman"/>
          <w:b/>
          <w:sz w:val="28"/>
          <w:szCs w:val="28"/>
          <w:u w:val="single"/>
        </w:rPr>
        <w:t>SECOND SEMESTER</w:t>
      </w:r>
    </w:p>
    <w:p w:rsidR="00DB0532" w:rsidRPr="003D3F29" w:rsidRDefault="00DB0532" w:rsidP="00DB0532">
      <w:pPr>
        <w:pStyle w:val="ListParagraph"/>
        <w:ind w:left="450"/>
        <w:rPr>
          <w:rFonts w:ascii="Times New Roman" w:hAnsi="Times New Roman" w:cs="Times New Roman"/>
          <w:sz w:val="28"/>
          <w:szCs w:val="28"/>
          <w:u w:val="single"/>
        </w:rPr>
      </w:pPr>
    </w:p>
    <w:p w:rsidR="00DB0532" w:rsidRPr="003D3F29" w:rsidRDefault="00DB0532" w:rsidP="004D6615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Part I     Theory-----375 marks</w:t>
      </w:r>
    </w:p>
    <w:p w:rsidR="00DB0532" w:rsidRPr="003D3F29" w:rsidRDefault="00DB0532" w:rsidP="004D6615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 xml:space="preserve">Part II    Practicum/Assignment—150 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>marks(</w:t>
      </w:r>
      <w:proofErr w:type="gramEnd"/>
      <w:r w:rsidRPr="003D3F29">
        <w:rPr>
          <w:rFonts w:ascii="Times New Roman" w:hAnsi="Times New Roman" w:cs="Times New Roman"/>
          <w:sz w:val="28"/>
          <w:szCs w:val="28"/>
        </w:rPr>
        <w:t>Int.)</w:t>
      </w:r>
    </w:p>
    <w:p w:rsidR="00DB0532" w:rsidRPr="003D3F29" w:rsidRDefault="00DB0532" w:rsidP="004D6615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 xml:space="preserve">   Total----- 525 marks</w:t>
      </w:r>
    </w:p>
    <w:p w:rsidR="00DB0532" w:rsidRPr="003D3F29" w:rsidRDefault="00DB0532" w:rsidP="004D6615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DB0532" w:rsidRPr="003D3F29" w:rsidRDefault="00DB0532" w:rsidP="004D6615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3F29">
        <w:rPr>
          <w:rFonts w:ascii="Times New Roman" w:hAnsi="Times New Roman" w:cs="Times New Roman"/>
          <w:b/>
          <w:sz w:val="28"/>
          <w:szCs w:val="28"/>
          <w:u w:val="single"/>
        </w:rPr>
        <w:t>THIRD SEMESTER</w:t>
      </w:r>
    </w:p>
    <w:p w:rsidR="00DB0532" w:rsidRPr="003D3F29" w:rsidRDefault="00DB0532" w:rsidP="004D6615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:rsidR="00DB0532" w:rsidRPr="003D3F29" w:rsidRDefault="00DB0532" w:rsidP="004D6615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Part I     Theory------225 marks</w:t>
      </w:r>
    </w:p>
    <w:p w:rsidR="00DB0532" w:rsidRPr="003D3F29" w:rsidRDefault="00DB0532" w:rsidP="004D6615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sz w:val="28"/>
          <w:szCs w:val="28"/>
        </w:rPr>
        <w:t>Part II    Practicum/Assignment</w:t>
      </w:r>
      <w:r w:rsidR="009F2A1E">
        <w:rPr>
          <w:rFonts w:ascii="Times New Roman" w:hAnsi="Times New Roman" w:cs="Times New Roman"/>
          <w:sz w:val="28"/>
          <w:szCs w:val="28"/>
        </w:rPr>
        <w:t>---</w:t>
      </w:r>
      <w:proofErr w:type="gramStart"/>
      <w:r w:rsidR="009F2A1E">
        <w:rPr>
          <w:rFonts w:ascii="Times New Roman" w:hAnsi="Times New Roman" w:cs="Times New Roman"/>
          <w:sz w:val="28"/>
          <w:szCs w:val="28"/>
        </w:rPr>
        <w:t xml:space="preserve">200 </w:t>
      </w:r>
      <w:r w:rsidR="001B7B5E" w:rsidRPr="003D3F29">
        <w:rPr>
          <w:rFonts w:ascii="Times New Roman" w:hAnsi="Times New Roman" w:cs="Times New Roman"/>
          <w:sz w:val="28"/>
          <w:szCs w:val="28"/>
        </w:rPr>
        <w:t xml:space="preserve"> marks</w:t>
      </w:r>
      <w:proofErr w:type="gramEnd"/>
      <w:r w:rsidR="001B7B5E" w:rsidRPr="003D3F29">
        <w:rPr>
          <w:rFonts w:ascii="Times New Roman" w:hAnsi="Times New Roman" w:cs="Times New Roman"/>
          <w:sz w:val="28"/>
          <w:szCs w:val="28"/>
        </w:rPr>
        <w:t>(Int.)</w:t>
      </w:r>
    </w:p>
    <w:p w:rsidR="001B7B5E" w:rsidRPr="003D3F29" w:rsidRDefault="009F2A1E" w:rsidP="004D6615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Total------425 </w:t>
      </w:r>
      <w:r w:rsidR="001B7B5E" w:rsidRPr="003D3F29">
        <w:rPr>
          <w:rFonts w:ascii="Times New Roman" w:hAnsi="Times New Roman" w:cs="Times New Roman"/>
          <w:b/>
          <w:sz w:val="28"/>
          <w:szCs w:val="28"/>
        </w:rPr>
        <w:t>marks</w:t>
      </w:r>
    </w:p>
    <w:p w:rsidR="001B7B5E" w:rsidRPr="003D3F29" w:rsidRDefault="001B7B5E" w:rsidP="004D6615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1B7B5E" w:rsidRPr="003D3F29" w:rsidRDefault="001B7B5E" w:rsidP="004D6615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3F29">
        <w:rPr>
          <w:rFonts w:ascii="Times New Roman" w:hAnsi="Times New Roman" w:cs="Times New Roman"/>
          <w:b/>
          <w:sz w:val="28"/>
          <w:szCs w:val="28"/>
          <w:u w:val="single"/>
        </w:rPr>
        <w:t>FOURTH SEMESTER</w:t>
      </w:r>
    </w:p>
    <w:p w:rsidR="001B7B5E" w:rsidRPr="003D3F29" w:rsidRDefault="001B7B5E" w:rsidP="004D6615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7B5E" w:rsidRPr="003D3F29" w:rsidRDefault="001B7B5E" w:rsidP="004D6615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 xml:space="preserve">Part I    </w:t>
      </w:r>
      <w:r w:rsidRPr="003D3F29">
        <w:rPr>
          <w:rFonts w:ascii="Times New Roman" w:hAnsi="Times New Roman" w:cs="Times New Roman"/>
          <w:sz w:val="28"/>
          <w:szCs w:val="28"/>
        </w:rPr>
        <w:t>Theory-----225 marks</w:t>
      </w:r>
    </w:p>
    <w:p w:rsidR="001B7B5E" w:rsidRPr="003D3F29" w:rsidRDefault="001B7B5E" w:rsidP="004D6615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>Part II   P</w:t>
      </w:r>
      <w:r w:rsidRPr="003D3F29">
        <w:rPr>
          <w:rFonts w:ascii="Times New Roman" w:hAnsi="Times New Roman" w:cs="Times New Roman"/>
          <w:sz w:val="28"/>
          <w:szCs w:val="28"/>
        </w:rPr>
        <w:t xml:space="preserve">racticum/assignment---125 </w:t>
      </w:r>
      <w:proofErr w:type="gramStart"/>
      <w:r w:rsidRPr="003D3F29">
        <w:rPr>
          <w:rFonts w:ascii="Times New Roman" w:hAnsi="Times New Roman" w:cs="Times New Roman"/>
          <w:sz w:val="28"/>
          <w:szCs w:val="28"/>
        </w:rPr>
        <w:t>marks(</w:t>
      </w:r>
      <w:proofErr w:type="gramEnd"/>
      <w:r w:rsidRPr="003D3F29">
        <w:rPr>
          <w:rFonts w:ascii="Times New Roman" w:hAnsi="Times New Roman" w:cs="Times New Roman"/>
          <w:sz w:val="28"/>
          <w:szCs w:val="28"/>
        </w:rPr>
        <w:t>Int.)</w:t>
      </w:r>
    </w:p>
    <w:p w:rsidR="009F2A1E" w:rsidRDefault="001B7B5E" w:rsidP="004D6615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 xml:space="preserve">              Dissertation &amp;viva-voce---</w:t>
      </w:r>
      <w:r w:rsidR="009853EF" w:rsidRPr="003D3F29">
        <w:rPr>
          <w:rFonts w:ascii="Times New Roman" w:hAnsi="Times New Roman" w:cs="Times New Roman"/>
          <w:b/>
          <w:sz w:val="28"/>
          <w:szCs w:val="28"/>
        </w:rPr>
        <w:t>125</w:t>
      </w:r>
    </w:p>
    <w:p w:rsidR="001B7B5E" w:rsidRPr="003D3F29" w:rsidRDefault="009F2A1E" w:rsidP="009F2A1E">
      <w:pPr>
        <w:pStyle w:val="ListParagraph"/>
        <w:ind w:left="1170" w:firstLine="2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Internship  Viva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--- 75 </w:t>
      </w:r>
      <w:r w:rsidR="001B7B5E" w:rsidRPr="003D3F29">
        <w:rPr>
          <w:rFonts w:ascii="Times New Roman" w:hAnsi="Times New Roman" w:cs="Times New Roman"/>
          <w:sz w:val="28"/>
          <w:szCs w:val="28"/>
        </w:rPr>
        <w:t>(Ext.)</w:t>
      </w:r>
    </w:p>
    <w:p w:rsidR="001B7B5E" w:rsidRPr="003D3F29" w:rsidRDefault="009F2A1E" w:rsidP="001B7B5E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Total----550</w:t>
      </w:r>
      <w:r w:rsidR="001B7B5E" w:rsidRPr="003D3F29">
        <w:rPr>
          <w:rFonts w:ascii="Times New Roman" w:hAnsi="Times New Roman" w:cs="Times New Roman"/>
          <w:b/>
          <w:sz w:val="28"/>
          <w:szCs w:val="28"/>
        </w:rPr>
        <w:t xml:space="preserve"> marks</w:t>
      </w:r>
    </w:p>
    <w:p w:rsidR="001B7B5E" w:rsidRPr="003D3F29" w:rsidRDefault="001B7B5E" w:rsidP="001B7B5E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6F7D29" w:rsidRPr="003D3F29" w:rsidRDefault="001B7B5E" w:rsidP="006F7D29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>Grand Total----Theory +P</w:t>
      </w:r>
      <w:r w:rsidR="006F7D29" w:rsidRPr="003D3F29">
        <w:rPr>
          <w:rFonts w:ascii="Times New Roman" w:hAnsi="Times New Roman" w:cs="Times New Roman"/>
          <w:b/>
          <w:sz w:val="28"/>
          <w:szCs w:val="28"/>
        </w:rPr>
        <w:t>racticum</w:t>
      </w:r>
    </w:p>
    <w:p w:rsidR="001B7B5E" w:rsidRPr="003D3F29" w:rsidRDefault="001B7B5E" w:rsidP="006F7D29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>(I+II+III+IV)---- 1200    +800 =2000</w:t>
      </w:r>
    </w:p>
    <w:p w:rsidR="006E02C3" w:rsidRPr="003D3F29" w:rsidRDefault="006F7D29" w:rsidP="00C33FF7">
      <w:pPr>
        <w:pStyle w:val="ListParagraph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3D3F29">
        <w:rPr>
          <w:rFonts w:ascii="Times New Roman" w:hAnsi="Times New Roman" w:cs="Times New Roman"/>
          <w:b/>
          <w:sz w:val="28"/>
          <w:szCs w:val="28"/>
        </w:rPr>
        <w:t xml:space="preserve"> SEMESTER</w:t>
      </w:r>
    </w:p>
    <w:p w:rsidR="006F7D29" w:rsidRPr="009F2A1E" w:rsidRDefault="006F7D29" w:rsidP="006F7D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>Candidates should pass in each part theory and practicum separately.</w:t>
      </w:r>
    </w:p>
    <w:p w:rsidR="006F7D29" w:rsidRPr="009F2A1E" w:rsidRDefault="006F7D29" w:rsidP="006F7D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 xml:space="preserve">In order to pass in the </w:t>
      </w:r>
      <w:proofErr w:type="spellStart"/>
      <w:r w:rsidRPr="009F2A1E">
        <w:rPr>
          <w:rFonts w:ascii="Times New Roman" w:hAnsi="Times New Roman" w:cs="Times New Roman"/>
          <w:sz w:val="28"/>
          <w:szCs w:val="28"/>
        </w:rPr>
        <w:t>thory</w:t>
      </w:r>
      <w:proofErr w:type="spellEnd"/>
      <w:r w:rsidRPr="009F2A1E">
        <w:rPr>
          <w:rFonts w:ascii="Times New Roman" w:hAnsi="Times New Roman" w:cs="Times New Roman"/>
          <w:sz w:val="28"/>
          <w:szCs w:val="28"/>
        </w:rPr>
        <w:t xml:space="preserve"> part-1, </w:t>
      </w:r>
      <w:proofErr w:type="gramStart"/>
      <w:r w:rsidRPr="009F2A1E">
        <w:rPr>
          <w:rFonts w:ascii="Times New Roman" w:hAnsi="Times New Roman" w:cs="Times New Roman"/>
          <w:sz w:val="28"/>
          <w:szCs w:val="28"/>
        </w:rPr>
        <w:t>a candidates</w:t>
      </w:r>
      <w:proofErr w:type="gramEnd"/>
      <w:r w:rsidRPr="009F2A1E">
        <w:rPr>
          <w:rFonts w:ascii="Times New Roman" w:hAnsi="Times New Roman" w:cs="Times New Roman"/>
          <w:sz w:val="28"/>
          <w:szCs w:val="28"/>
        </w:rPr>
        <w:t xml:space="preserve"> will have to obtained 40% marks in each theory paper in the university examination.</w:t>
      </w:r>
    </w:p>
    <w:p w:rsidR="006F7D29" w:rsidRPr="009F2A1E" w:rsidRDefault="006F7D29" w:rsidP="006F7D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>In order to pass the part-II practicum a candidates will have to secure min. 40 % marks.</w:t>
      </w:r>
    </w:p>
    <w:p w:rsidR="000F6FC3" w:rsidRPr="009F2A1E" w:rsidRDefault="000F6FC3" w:rsidP="000F6F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 xml:space="preserve">Failure to pass at the examination shall not disqualify the candidate from presenting himself/herself at any subsequent semester examination. For the  semester in which the candidate has failed or failed to take examination, he/she will be allowed to take examination in the next same  odd or even semester examination only, provided new application being forwarded and further fee paid. Such a candidate shall not be required to prosecute a further course of study in the University. This facility can be exercised only once. The marks for dissertation, </w:t>
      </w:r>
      <w:r w:rsidR="00492FA3" w:rsidRPr="009F2A1E">
        <w:rPr>
          <w:rFonts w:ascii="Times New Roman" w:hAnsi="Times New Roman" w:cs="Times New Roman"/>
          <w:sz w:val="28"/>
          <w:szCs w:val="28"/>
        </w:rPr>
        <w:t>practical</w:t>
      </w:r>
      <w:r w:rsidRPr="009F2A1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2A1E">
        <w:rPr>
          <w:rFonts w:ascii="Times New Roman" w:hAnsi="Times New Roman" w:cs="Times New Roman"/>
          <w:sz w:val="28"/>
          <w:szCs w:val="28"/>
        </w:rPr>
        <w:t>seminar,</w:t>
      </w:r>
      <w:proofErr w:type="gramEnd"/>
      <w:r w:rsidRPr="009F2A1E">
        <w:rPr>
          <w:rFonts w:ascii="Times New Roman" w:hAnsi="Times New Roman" w:cs="Times New Roman"/>
          <w:sz w:val="28"/>
          <w:szCs w:val="28"/>
        </w:rPr>
        <w:t xml:space="preserve"> and other internal assessment of such candidates shall be carried over to the subsequent examination. </w:t>
      </w:r>
    </w:p>
    <w:p w:rsidR="000F6FC3" w:rsidRPr="009F2A1E" w:rsidRDefault="000F6FC3" w:rsidP="000F6FC3">
      <w:pPr>
        <w:pStyle w:val="ListParagraph"/>
        <w:numPr>
          <w:ilvl w:val="0"/>
          <w:numId w:val="12"/>
        </w:numPr>
        <w:tabs>
          <w:tab w:val="left" w:pos="540"/>
        </w:tabs>
        <w:spacing w:after="120" w:line="2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 xml:space="preserve">Dissertation for </w:t>
      </w:r>
      <w:r w:rsidR="00492FA3" w:rsidRPr="009F2A1E">
        <w:rPr>
          <w:rFonts w:ascii="Times New Roman" w:hAnsi="Times New Roman" w:cs="Times New Roman"/>
          <w:sz w:val="28"/>
          <w:szCs w:val="28"/>
        </w:rPr>
        <w:t>M.Ed.</w:t>
      </w:r>
      <w:r w:rsidRPr="009F2A1E">
        <w:rPr>
          <w:rFonts w:ascii="Times New Roman" w:hAnsi="Times New Roman" w:cs="Times New Roman"/>
          <w:sz w:val="28"/>
          <w:szCs w:val="28"/>
        </w:rPr>
        <w:t xml:space="preserve"> shall be submitted </w:t>
      </w:r>
      <w:r w:rsidR="00492FA3" w:rsidRPr="009F2A1E">
        <w:rPr>
          <w:rFonts w:ascii="Times New Roman" w:hAnsi="Times New Roman" w:cs="Times New Roman"/>
          <w:sz w:val="28"/>
          <w:szCs w:val="28"/>
        </w:rPr>
        <w:t>latest</w:t>
      </w:r>
      <w:r w:rsidRPr="009F2A1E">
        <w:rPr>
          <w:rFonts w:ascii="Times New Roman" w:hAnsi="Times New Roman" w:cs="Times New Roman"/>
          <w:sz w:val="28"/>
          <w:szCs w:val="28"/>
        </w:rPr>
        <w:t xml:space="preserve"> by 15 da</w:t>
      </w:r>
      <w:r w:rsidR="00C77A39" w:rsidRPr="009F2A1E">
        <w:rPr>
          <w:rFonts w:ascii="Times New Roman" w:hAnsi="Times New Roman" w:cs="Times New Roman"/>
          <w:sz w:val="28"/>
          <w:szCs w:val="28"/>
        </w:rPr>
        <w:t>ys after the last days of the IV</w:t>
      </w:r>
      <w:r w:rsidRPr="009F2A1E">
        <w:rPr>
          <w:rFonts w:ascii="Times New Roman" w:hAnsi="Times New Roman" w:cs="Times New Roman"/>
          <w:sz w:val="28"/>
          <w:szCs w:val="28"/>
        </w:rPr>
        <w:t xml:space="preserve">semester examination of the session. </w:t>
      </w:r>
    </w:p>
    <w:p w:rsidR="008C6905" w:rsidRPr="009F2A1E" w:rsidRDefault="000F6FC3" w:rsidP="000F6FC3">
      <w:pPr>
        <w:pStyle w:val="ListParagraph"/>
        <w:numPr>
          <w:ilvl w:val="0"/>
          <w:numId w:val="12"/>
        </w:numPr>
        <w:tabs>
          <w:tab w:val="left" w:pos="540"/>
        </w:tabs>
        <w:spacing w:after="120" w:line="2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>A viva –voce examination shall be held on dissertation and internship report.</w:t>
      </w:r>
    </w:p>
    <w:p w:rsidR="008C6905" w:rsidRPr="009F2A1E" w:rsidRDefault="008C6905" w:rsidP="000F6FC3">
      <w:pPr>
        <w:pStyle w:val="ListParagraph"/>
        <w:numPr>
          <w:ilvl w:val="0"/>
          <w:numId w:val="12"/>
        </w:numPr>
        <w:tabs>
          <w:tab w:val="left" w:pos="540"/>
        </w:tabs>
        <w:spacing w:after="120" w:line="2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>If any student fails in any one of the theory paper or in any one of the practical part she/he can reappear in paper or item in the next examination.</w:t>
      </w:r>
    </w:p>
    <w:p w:rsidR="008C6905" w:rsidRPr="009F2A1E" w:rsidRDefault="008C6905" w:rsidP="000F6FC3">
      <w:pPr>
        <w:pStyle w:val="ListParagraph"/>
        <w:numPr>
          <w:ilvl w:val="0"/>
          <w:numId w:val="12"/>
        </w:numPr>
        <w:tabs>
          <w:tab w:val="left" w:pos="540"/>
        </w:tabs>
        <w:spacing w:after="120" w:line="2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 xml:space="preserve">The classification and division in university exam (part </w:t>
      </w:r>
      <w:proofErr w:type="spellStart"/>
      <w:r w:rsidRPr="009F2A1E">
        <w:rPr>
          <w:rFonts w:ascii="Times New Roman" w:hAnsi="Times New Roman" w:cs="Times New Roman"/>
          <w:sz w:val="28"/>
          <w:szCs w:val="28"/>
        </w:rPr>
        <w:t>I+part</w:t>
      </w:r>
      <w:proofErr w:type="spellEnd"/>
      <w:r w:rsidRPr="009F2A1E">
        <w:rPr>
          <w:rFonts w:ascii="Times New Roman" w:hAnsi="Times New Roman" w:cs="Times New Roman"/>
          <w:sz w:val="28"/>
          <w:szCs w:val="28"/>
        </w:rPr>
        <w:t xml:space="preserve"> II) will be as under.</w:t>
      </w:r>
    </w:p>
    <w:p w:rsidR="008C6905" w:rsidRPr="009F2A1E" w:rsidRDefault="008C6905" w:rsidP="008C6905">
      <w:pPr>
        <w:pStyle w:val="ListParagraph"/>
        <w:tabs>
          <w:tab w:val="left" w:pos="540"/>
        </w:tabs>
        <w:spacing w:after="120" w:line="284" w:lineRule="atLeast"/>
        <w:ind w:left="938"/>
        <w:jc w:val="both"/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 xml:space="preserve">      FIRST DIVISION—60% and above</w:t>
      </w:r>
    </w:p>
    <w:p w:rsidR="000F6FC3" w:rsidRPr="009F2A1E" w:rsidRDefault="008C6905" w:rsidP="008C6905">
      <w:pPr>
        <w:tabs>
          <w:tab w:val="left" w:pos="540"/>
        </w:tabs>
        <w:spacing w:after="120" w:line="2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 xml:space="preserve">                  SECOND DIVISION—48% and above, but less than 60% marks</w:t>
      </w:r>
    </w:p>
    <w:p w:rsidR="008C6905" w:rsidRPr="009F2A1E" w:rsidRDefault="008C6905" w:rsidP="008C6905">
      <w:pPr>
        <w:tabs>
          <w:tab w:val="left" w:pos="540"/>
        </w:tabs>
        <w:spacing w:after="120" w:line="2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 xml:space="preserve">                 THIRD </w:t>
      </w:r>
      <w:r w:rsidR="009F2A1E">
        <w:rPr>
          <w:rFonts w:ascii="Times New Roman" w:hAnsi="Times New Roman" w:cs="Times New Roman"/>
          <w:sz w:val="28"/>
          <w:szCs w:val="28"/>
        </w:rPr>
        <w:t xml:space="preserve">DIVISION </w:t>
      </w:r>
      <w:r w:rsidRPr="009F2A1E">
        <w:rPr>
          <w:rFonts w:ascii="Times New Roman" w:hAnsi="Times New Roman" w:cs="Times New Roman"/>
          <w:sz w:val="28"/>
          <w:szCs w:val="28"/>
        </w:rPr>
        <w:t>----40% and above but less than 48%marks</w:t>
      </w:r>
    </w:p>
    <w:p w:rsidR="008B783A" w:rsidRDefault="008C6905" w:rsidP="008C6905">
      <w:pPr>
        <w:tabs>
          <w:tab w:val="left" w:pos="540"/>
        </w:tabs>
        <w:spacing w:after="120" w:line="2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 xml:space="preserve">                         FAIL     ------------Below 40% marks </w:t>
      </w:r>
    </w:p>
    <w:p w:rsidR="00786E94" w:rsidRDefault="008C6905" w:rsidP="008C6905">
      <w:pPr>
        <w:tabs>
          <w:tab w:val="left" w:pos="540"/>
        </w:tabs>
        <w:spacing w:after="120" w:line="28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A1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86E94" w:rsidRPr="000967C5" w:rsidRDefault="00786E94" w:rsidP="000967C5">
      <w:pPr>
        <w:tabs>
          <w:tab w:val="left" w:pos="540"/>
        </w:tabs>
        <w:spacing w:after="120" w:line="28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C5">
        <w:rPr>
          <w:rFonts w:ascii="Times New Roman" w:hAnsi="Times New Roman" w:cs="Times New Roman"/>
          <w:b/>
          <w:sz w:val="28"/>
          <w:szCs w:val="28"/>
        </w:rPr>
        <w:lastRenderedPageBreak/>
        <w:t>CREDIT STRUCTURE FOR M.Ed. COURSE</w:t>
      </w:r>
    </w:p>
    <w:tbl>
      <w:tblPr>
        <w:tblStyle w:val="TableGrid"/>
        <w:tblW w:w="9648" w:type="dxa"/>
        <w:tblLook w:val="04A0"/>
      </w:tblPr>
      <w:tblGrid>
        <w:gridCol w:w="2389"/>
        <w:gridCol w:w="1321"/>
        <w:gridCol w:w="1386"/>
        <w:gridCol w:w="920"/>
        <w:gridCol w:w="1158"/>
        <w:gridCol w:w="1148"/>
        <w:gridCol w:w="1326"/>
      </w:tblGrid>
      <w:tr w:rsidR="00786E94" w:rsidTr="00273F36">
        <w:tc>
          <w:tcPr>
            <w:tcW w:w="2427" w:type="dxa"/>
          </w:tcPr>
          <w:p w:rsidR="00786E94" w:rsidRDefault="00786E94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876" w:type="dxa"/>
            <w:gridSpan w:val="5"/>
          </w:tcPr>
          <w:p w:rsidR="00786E94" w:rsidRDefault="00786E94" w:rsidP="00786E94">
            <w:pPr>
              <w:tabs>
                <w:tab w:val="left" w:pos="540"/>
              </w:tabs>
              <w:spacing w:after="120" w:line="28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Semester</w:t>
            </w:r>
          </w:p>
        </w:tc>
        <w:tc>
          <w:tcPr>
            <w:tcW w:w="1345" w:type="dxa"/>
          </w:tcPr>
          <w:p w:rsidR="00786E94" w:rsidRDefault="00786E94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</w:tr>
      <w:tr w:rsidR="00273F36" w:rsidTr="00273F36">
        <w:tc>
          <w:tcPr>
            <w:tcW w:w="2427" w:type="dxa"/>
          </w:tcPr>
          <w:p w:rsidR="00786E94" w:rsidRDefault="00786E94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Area</w:t>
            </w:r>
          </w:p>
        </w:tc>
        <w:tc>
          <w:tcPr>
            <w:tcW w:w="1321" w:type="dxa"/>
          </w:tcPr>
          <w:p w:rsidR="00786E94" w:rsidRDefault="00786E94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00" w:type="dxa"/>
          </w:tcPr>
          <w:p w:rsidR="00786E94" w:rsidRDefault="00786E94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922" w:type="dxa"/>
          </w:tcPr>
          <w:p w:rsidR="00786E94" w:rsidRDefault="00786E94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ISB</w:t>
            </w:r>
          </w:p>
        </w:tc>
        <w:tc>
          <w:tcPr>
            <w:tcW w:w="1072" w:type="dxa"/>
          </w:tcPr>
          <w:p w:rsidR="00786E94" w:rsidRDefault="00786E94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161" w:type="dxa"/>
          </w:tcPr>
          <w:p w:rsidR="00786E94" w:rsidRDefault="00786E94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345" w:type="dxa"/>
          </w:tcPr>
          <w:p w:rsidR="00786E94" w:rsidRDefault="00786E94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Credits</w:t>
            </w:r>
          </w:p>
        </w:tc>
      </w:tr>
      <w:tr w:rsidR="00273F36" w:rsidTr="00273F36">
        <w:tc>
          <w:tcPr>
            <w:tcW w:w="2427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Perspectives </w:t>
            </w:r>
          </w:p>
        </w:tc>
        <w:tc>
          <w:tcPr>
            <w:tcW w:w="132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 &amp; P2 4+4 = 8 CR</w:t>
            </w:r>
          </w:p>
        </w:tc>
        <w:tc>
          <w:tcPr>
            <w:tcW w:w="1400" w:type="dxa"/>
          </w:tcPr>
          <w:p w:rsidR="00273F36" w:rsidRDefault="00273F36" w:rsidP="00273F3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P6&amp; P7 4+4 = 8 CR</w:t>
            </w:r>
          </w:p>
        </w:tc>
        <w:tc>
          <w:tcPr>
            <w:tcW w:w="922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ISB</w:t>
            </w:r>
          </w:p>
        </w:tc>
        <w:tc>
          <w:tcPr>
            <w:tcW w:w="1072" w:type="dxa"/>
          </w:tcPr>
          <w:p w:rsidR="00273F36" w:rsidRDefault="00273F36" w:rsidP="00273F3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P11 = 4 CR</w:t>
            </w:r>
          </w:p>
        </w:tc>
        <w:tc>
          <w:tcPr>
            <w:tcW w:w="1161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P14 = 4CR</w:t>
            </w:r>
          </w:p>
        </w:tc>
        <w:tc>
          <w:tcPr>
            <w:tcW w:w="1345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CR</w:t>
            </w:r>
          </w:p>
        </w:tc>
      </w:tr>
      <w:tr w:rsidR="00273F36" w:rsidTr="00273F36">
        <w:tc>
          <w:tcPr>
            <w:tcW w:w="2427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Tools</w:t>
            </w:r>
          </w:p>
        </w:tc>
        <w:tc>
          <w:tcPr>
            <w:tcW w:w="132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P3 =  4 CR</w:t>
            </w:r>
          </w:p>
        </w:tc>
        <w:tc>
          <w:tcPr>
            <w:tcW w:w="1400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P8 =  4 CR</w:t>
            </w:r>
          </w:p>
        </w:tc>
        <w:tc>
          <w:tcPr>
            <w:tcW w:w="922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273F36" w:rsidRDefault="00273F36" w:rsidP="00273F3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P12 =  4 CR</w:t>
            </w:r>
          </w:p>
        </w:tc>
        <w:tc>
          <w:tcPr>
            <w:tcW w:w="116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CR</w:t>
            </w:r>
          </w:p>
        </w:tc>
      </w:tr>
      <w:tr w:rsidR="00273F36" w:rsidTr="00273F36">
        <w:tc>
          <w:tcPr>
            <w:tcW w:w="2427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Specialization 1 Select any one level and subject pedagogy</w:t>
            </w:r>
          </w:p>
        </w:tc>
        <w:tc>
          <w:tcPr>
            <w:tcW w:w="132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P4 ELE/SEC 4 CR</w:t>
            </w:r>
          </w:p>
        </w:tc>
        <w:tc>
          <w:tcPr>
            <w:tcW w:w="1400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22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6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CR</w:t>
            </w:r>
          </w:p>
        </w:tc>
      </w:tr>
      <w:tr w:rsidR="00273F36" w:rsidTr="00273F36">
        <w:tc>
          <w:tcPr>
            <w:tcW w:w="2427" w:type="dxa"/>
          </w:tcPr>
          <w:p w:rsidR="00273F36" w:rsidRDefault="00273F36" w:rsidP="00786E94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Specialization 2 Select any one group</w:t>
            </w:r>
          </w:p>
        </w:tc>
        <w:tc>
          <w:tcPr>
            <w:tcW w:w="132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P5 i, ii, iii, iv =           4 CR</w:t>
            </w:r>
          </w:p>
        </w:tc>
        <w:tc>
          <w:tcPr>
            <w:tcW w:w="1400" w:type="dxa"/>
          </w:tcPr>
          <w:p w:rsidR="00273F36" w:rsidRDefault="00273F36" w:rsidP="00273F3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P9 i, ii, iii, iv =           4 CR</w:t>
            </w:r>
          </w:p>
        </w:tc>
        <w:tc>
          <w:tcPr>
            <w:tcW w:w="922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P13 i, ii, iii, iv =           4 CR</w:t>
            </w:r>
          </w:p>
        </w:tc>
        <w:tc>
          <w:tcPr>
            <w:tcW w:w="1161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P15 i, ii, iii, iv =           4 CR</w:t>
            </w:r>
          </w:p>
        </w:tc>
        <w:tc>
          <w:tcPr>
            <w:tcW w:w="1345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CR</w:t>
            </w:r>
          </w:p>
        </w:tc>
      </w:tr>
      <w:tr w:rsidR="00273F36" w:rsidTr="00273F36">
        <w:tc>
          <w:tcPr>
            <w:tcW w:w="2427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Education Course</w:t>
            </w:r>
          </w:p>
        </w:tc>
        <w:tc>
          <w:tcPr>
            <w:tcW w:w="132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400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P10 = 4CR</w:t>
            </w:r>
          </w:p>
        </w:tc>
        <w:tc>
          <w:tcPr>
            <w:tcW w:w="922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61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P16 = 4CR</w:t>
            </w:r>
          </w:p>
        </w:tc>
        <w:tc>
          <w:tcPr>
            <w:tcW w:w="1345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CR</w:t>
            </w:r>
          </w:p>
        </w:tc>
      </w:tr>
      <w:tr w:rsidR="00273F36" w:rsidTr="00273F36">
        <w:tc>
          <w:tcPr>
            <w:tcW w:w="2427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Field Work</w:t>
            </w:r>
          </w:p>
        </w:tc>
        <w:tc>
          <w:tcPr>
            <w:tcW w:w="132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400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22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 1 = 3 CR</w:t>
            </w:r>
          </w:p>
        </w:tc>
        <w:tc>
          <w:tcPr>
            <w:tcW w:w="1072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 2 = 3 CR (Viva)</w:t>
            </w:r>
          </w:p>
        </w:tc>
        <w:tc>
          <w:tcPr>
            <w:tcW w:w="1345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CR</w:t>
            </w:r>
          </w:p>
        </w:tc>
      </w:tr>
      <w:tr w:rsidR="00273F36" w:rsidTr="00273F36">
        <w:tc>
          <w:tcPr>
            <w:tcW w:w="2427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</w:t>
            </w:r>
          </w:p>
        </w:tc>
        <w:tc>
          <w:tcPr>
            <w:tcW w:w="132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400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Diss. 1 = 1 CR</w:t>
            </w:r>
            <w:r w:rsidR="00AD4CFD">
              <w:rPr>
                <w:sz w:val="28"/>
                <w:szCs w:val="28"/>
              </w:rPr>
              <w:t>(Int.)</w:t>
            </w:r>
          </w:p>
        </w:tc>
        <w:tc>
          <w:tcPr>
            <w:tcW w:w="922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Diss. 2 = 1 CR</w:t>
            </w:r>
            <w:r w:rsidR="00AD4CFD">
              <w:rPr>
                <w:sz w:val="28"/>
                <w:szCs w:val="28"/>
              </w:rPr>
              <w:t>(Int.)</w:t>
            </w:r>
          </w:p>
        </w:tc>
        <w:tc>
          <w:tcPr>
            <w:tcW w:w="1161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Diss. 3 = 2 CR (Int.)</w:t>
            </w:r>
          </w:p>
          <w:p w:rsidR="00AD4CFD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Diss. 4 (Viva) = 5 CR</w:t>
            </w:r>
          </w:p>
        </w:tc>
        <w:tc>
          <w:tcPr>
            <w:tcW w:w="1345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CR</w:t>
            </w:r>
          </w:p>
        </w:tc>
      </w:tr>
      <w:tr w:rsidR="00273F36" w:rsidTr="00273F36">
        <w:tc>
          <w:tcPr>
            <w:tcW w:w="2427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Development and Yoga</w:t>
            </w:r>
          </w:p>
        </w:tc>
        <w:tc>
          <w:tcPr>
            <w:tcW w:w="132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400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22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273F36" w:rsidRDefault="00273F36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Yoga = 1CR</w:t>
            </w:r>
          </w:p>
        </w:tc>
        <w:tc>
          <w:tcPr>
            <w:tcW w:w="1161" w:type="dxa"/>
          </w:tcPr>
          <w:p w:rsidR="00273F36" w:rsidRDefault="00273F36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273F36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CR</w:t>
            </w:r>
          </w:p>
        </w:tc>
      </w:tr>
      <w:tr w:rsidR="003D303B" w:rsidTr="00422170">
        <w:tc>
          <w:tcPr>
            <w:tcW w:w="2427" w:type="dxa"/>
          </w:tcPr>
          <w:p w:rsidR="003D303B" w:rsidRDefault="003D303B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Credits</w:t>
            </w:r>
          </w:p>
        </w:tc>
        <w:tc>
          <w:tcPr>
            <w:tcW w:w="1321" w:type="dxa"/>
          </w:tcPr>
          <w:p w:rsidR="003D303B" w:rsidRDefault="003D303B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CR</w:t>
            </w:r>
          </w:p>
        </w:tc>
        <w:tc>
          <w:tcPr>
            <w:tcW w:w="1400" w:type="dxa"/>
          </w:tcPr>
          <w:p w:rsidR="003D303B" w:rsidRDefault="003D303B" w:rsidP="009900E6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CR</w:t>
            </w:r>
          </w:p>
        </w:tc>
        <w:tc>
          <w:tcPr>
            <w:tcW w:w="1994" w:type="dxa"/>
            <w:gridSpan w:val="2"/>
          </w:tcPr>
          <w:p w:rsidR="003D303B" w:rsidRDefault="003D303B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CR</w:t>
            </w:r>
          </w:p>
          <w:p w:rsidR="003D303B" w:rsidRDefault="00AD4CFD" w:rsidP="00AD4CFD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D303B">
              <w:rPr>
                <w:sz w:val="28"/>
                <w:szCs w:val="28"/>
              </w:rPr>
              <w:t xml:space="preserve"> CR</w:t>
            </w:r>
            <w:r>
              <w:rPr>
                <w:sz w:val="28"/>
                <w:szCs w:val="28"/>
              </w:rPr>
              <w:t xml:space="preserve"> = 17</w:t>
            </w:r>
            <w:r w:rsidR="003D303B">
              <w:rPr>
                <w:sz w:val="28"/>
                <w:szCs w:val="28"/>
              </w:rPr>
              <w:t xml:space="preserve"> CR</w:t>
            </w:r>
          </w:p>
        </w:tc>
        <w:tc>
          <w:tcPr>
            <w:tcW w:w="1161" w:type="dxa"/>
          </w:tcPr>
          <w:p w:rsidR="003D303B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CR</w:t>
            </w:r>
          </w:p>
        </w:tc>
        <w:tc>
          <w:tcPr>
            <w:tcW w:w="1345" w:type="dxa"/>
          </w:tcPr>
          <w:p w:rsidR="003D303B" w:rsidRDefault="00AD4CFD" w:rsidP="008C6905">
            <w:pPr>
              <w:tabs>
                <w:tab w:val="left" w:pos="540"/>
              </w:tabs>
              <w:spacing w:after="120" w:line="28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CR</w:t>
            </w:r>
          </w:p>
        </w:tc>
      </w:tr>
    </w:tbl>
    <w:p w:rsidR="00786E94" w:rsidRPr="009F2A1E" w:rsidRDefault="00786E94" w:rsidP="008C6905">
      <w:pPr>
        <w:tabs>
          <w:tab w:val="left" w:pos="540"/>
        </w:tabs>
        <w:spacing w:after="120" w:line="284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6E94" w:rsidRPr="009F2A1E" w:rsidSect="00B32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904"/>
    <w:multiLevelType w:val="hybridMultilevel"/>
    <w:tmpl w:val="3C18C316"/>
    <w:lvl w:ilvl="0" w:tplc="ED88FA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36C7"/>
    <w:multiLevelType w:val="hybridMultilevel"/>
    <w:tmpl w:val="285CC9EC"/>
    <w:lvl w:ilvl="0" w:tplc="16BEF2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4395E"/>
    <w:multiLevelType w:val="multilevel"/>
    <w:tmpl w:val="F676AB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46040AE"/>
    <w:multiLevelType w:val="multilevel"/>
    <w:tmpl w:val="0FBE70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2B6E5F04"/>
    <w:multiLevelType w:val="hybridMultilevel"/>
    <w:tmpl w:val="E9F621FE"/>
    <w:lvl w:ilvl="0" w:tplc="8236CC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E633C"/>
    <w:multiLevelType w:val="hybridMultilevel"/>
    <w:tmpl w:val="B88C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3679C"/>
    <w:multiLevelType w:val="hybridMultilevel"/>
    <w:tmpl w:val="152EFB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40274A12"/>
    <w:multiLevelType w:val="hybridMultilevel"/>
    <w:tmpl w:val="30B848C0"/>
    <w:lvl w:ilvl="0" w:tplc="1C08D4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87077"/>
    <w:multiLevelType w:val="hybridMultilevel"/>
    <w:tmpl w:val="7508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C3D71"/>
    <w:multiLevelType w:val="hybridMultilevel"/>
    <w:tmpl w:val="942C0A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60277CB0"/>
    <w:multiLevelType w:val="hybridMultilevel"/>
    <w:tmpl w:val="637847E2"/>
    <w:lvl w:ilvl="0" w:tplc="9F1458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07E12"/>
    <w:multiLevelType w:val="hybridMultilevel"/>
    <w:tmpl w:val="C5D652EA"/>
    <w:lvl w:ilvl="0" w:tplc="8A94B6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66BE5"/>
    <w:multiLevelType w:val="hybridMultilevel"/>
    <w:tmpl w:val="E716B9BA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>
    <w:nsid w:val="7FBC117C"/>
    <w:multiLevelType w:val="multilevel"/>
    <w:tmpl w:val="E4CE41B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4872"/>
    <w:rsid w:val="000406FE"/>
    <w:rsid w:val="00060010"/>
    <w:rsid w:val="00084872"/>
    <w:rsid w:val="000967C5"/>
    <w:rsid w:val="000A2E43"/>
    <w:rsid w:val="000B0651"/>
    <w:rsid w:val="000C47E6"/>
    <w:rsid w:val="000C6354"/>
    <w:rsid w:val="000F6FC3"/>
    <w:rsid w:val="0012113A"/>
    <w:rsid w:val="00124FB1"/>
    <w:rsid w:val="001B7B5E"/>
    <w:rsid w:val="001C4137"/>
    <w:rsid w:val="002051E8"/>
    <w:rsid w:val="00224568"/>
    <w:rsid w:val="00241015"/>
    <w:rsid w:val="00244FC8"/>
    <w:rsid w:val="00273F36"/>
    <w:rsid w:val="00284E14"/>
    <w:rsid w:val="002928B3"/>
    <w:rsid w:val="00333F8A"/>
    <w:rsid w:val="00335FDA"/>
    <w:rsid w:val="003413CD"/>
    <w:rsid w:val="00345782"/>
    <w:rsid w:val="003529A7"/>
    <w:rsid w:val="0035799A"/>
    <w:rsid w:val="00385F3D"/>
    <w:rsid w:val="003B46B6"/>
    <w:rsid w:val="003D303B"/>
    <w:rsid w:val="003D3F29"/>
    <w:rsid w:val="003E667E"/>
    <w:rsid w:val="003F2EB3"/>
    <w:rsid w:val="00411F7D"/>
    <w:rsid w:val="00425108"/>
    <w:rsid w:val="00461FB9"/>
    <w:rsid w:val="00485D9A"/>
    <w:rsid w:val="00492FA3"/>
    <w:rsid w:val="004A4A77"/>
    <w:rsid w:val="004D6615"/>
    <w:rsid w:val="004F0437"/>
    <w:rsid w:val="005048B4"/>
    <w:rsid w:val="005071CA"/>
    <w:rsid w:val="00543FCB"/>
    <w:rsid w:val="0054563A"/>
    <w:rsid w:val="005554E5"/>
    <w:rsid w:val="00562F2E"/>
    <w:rsid w:val="00564B16"/>
    <w:rsid w:val="005657B3"/>
    <w:rsid w:val="005778A1"/>
    <w:rsid w:val="00581331"/>
    <w:rsid w:val="005910EC"/>
    <w:rsid w:val="005952CF"/>
    <w:rsid w:val="005E46CF"/>
    <w:rsid w:val="00602A76"/>
    <w:rsid w:val="00602D62"/>
    <w:rsid w:val="006420EF"/>
    <w:rsid w:val="00651888"/>
    <w:rsid w:val="006A0C17"/>
    <w:rsid w:val="006B4596"/>
    <w:rsid w:val="006E02C3"/>
    <w:rsid w:val="006F7D29"/>
    <w:rsid w:val="00721C81"/>
    <w:rsid w:val="00721FA8"/>
    <w:rsid w:val="00786E94"/>
    <w:rsid w:val="007D1746"/>
    <w:rsid w:val="007D6F90"/>
    <w:rsid w:val="00845A52"/>
    <w:rsid w:val="00845E34"/>
    <w:rsid w:val="0086594F"/>
    <w:rsid w:val="00875FDF"/>
    <w:rsid w:val="008B783A"/>
    <w:rsid w:val="008C6905"/>
    <w:rsid w:val="009853EF"/>
    <w:rsid w:val="009E427C"/>
    <w:rsid w:val="009F2A1E"/>
    <w:rsid w:val="009F6231"/>
    <w:rsid w:val="00A154EF"/>
    <w:rsid w:val="00A23C56"/>
    <w:rsid w:val="00A942AA"/>
    <w:rsid w:val="00AB2627"/>
    <w:rsid w:val="00AD4CFD"/>
    <w:rsid w:val="00B04D37"/>
    <w:rsid w:val="00B327A9"/>
    <w:rsid w:val="00B45CAF"/>
    <w:rsid w:val="00B56A4F"/>
    <w:rsid w:val="00B747D0"/>
    <w:rsid w:val="00B76916"/>
    <w:rsid w:val="00B83100"/>
    <w:rsid w:val="00BA43EF"/>
    <w:rsid w:val="00BC4631"/>
    <w:rsid w:val="00C33FF7"/>
    <w:rsid w:val="00C77A39"/>
    <w:rsid w:val="00D50D6E"/>
    <w:rsid w:val="00DB0532"/>
    <w:rsid w:val="00DD079A"/>
    <w:rsid w:val="00DD2452"/>
    <w:rsid w:val="00E03B31"/>
    <w:rsid w:val="00E07DB8"/>
    <w:rsid w:val="00E77695"/>
    <w:rsid w:val="00E77952"/>
    <w:rsid w:val="00E80C34"/>
    <w:rsid w:val="00F36105"/>
    <w:rsid w:val="00F6225D"/>
    <w:rsid w:val="00F71A77"/>
    <w:rsid w:val="00F72DEA"/>
    <w:rsid w:val="00F75E58"/>
    <w:rsid w:val="00FD2230"/>
    <w:rsid w:val="00FD29B1"/>
    <w:rsid w:val="00FE3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99A"/>
    <w:pPr>
      <w:ind w:left="720"/>
      <w:contextualSpacing/>
    </w:pPr>
  </w:style>
  <w:style w:type="table" w:styleId="TableGrid">
    <w:name w:val="Table Grid"/>
    <w:basedOn w:val="TableNormal"/>
    <w:rsid w:val="005554E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99A"/>
    <w:pPr>
      <w:ind w:left="720"/>
      <w:contextualSpacing/>
    </w:pPr>
  </w:style>
  <w:style w:type="table" w:styleId="TableGrid">
    <w:name w:val="Table Grid"/>
    <w:basedOn w:val="TableNormal"/>
    <w:rsid w:val="005554E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1E8F-C0B0-4E8D-9BEB-682BCBCD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126</cp:revision>
  <cp:lastPrinted>2015-07-01T07:53:00Z</cp:lastPrinted>
  <dcterms:created xsi:type="dcterms:W3CDTF">2015-06-05T16:56:00Z</dcterms:created>
  <dcterms:modified xsi:type="dcterms:W3CDTF">2016-11-26T11:01:00Z</dcterms:modified>
</cp:coreProperties>
</file>